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68" w:type="dxa"/>
        <w:tblInd w:w="157" w:type="dxa"/>
        <w:tblLayout w:type="autofit"/>
        <w:tblCellMar>
          <w:top w:w="0" w:type="dxa"/>
          <w:left w:w="0" w:type="dxa"/>
          <w:bottom w:w="0" w:type="dxa"/>
          <w:right w:w="0" w:type="dxa"/>
        </w:tblCellMar>
      </w:tblPr>
      <w:tblGrid>
        <w:gridCol w:w="308"/>
        <w:gridCol w:w="259"/>
        <w:gridCol w:w="536"/>
        <w:gridCol w:w="315"/>
        <w:gridCol w:w="600"/>
        <w:gridCol w:w="1080"/>
        <w:gridCol w:w="6000"/>
        <w:gridCol w:w="541"/>
        <w:gridCol w:w="629"/>
      </w:tblGrid>
      <w:tr>
        <w:tblPrEx>
          <w:tblCellMar>
            <w:top w:w="0" w:type="dxa"/>
            <w:left w:w="0" w:type="dxa"/>
            <w:bottom w:w="0" w:type="dxa"/>
            <w:right w:w="0" w:type="dxa"/>
          </w:tblCellMar>
        </w:tblPrEx>
        <w:trPr>
          <w:trHeight w:val="624" w:hRule="atLeast"/>
        </w:trPr>
        <w:tc>
          <w:tcPr>
            <w:tcW w:w="10268" w:type="dxa"/>
            <w:gridSpan w:val="9"/>
            <w:vMerge w:val="restart"/>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b/>
                <w:color w:val="000000"/>
                <w:sz w:val="36"/>
                <w:szCs w:val="36"/>
              </w:rPr>
            </w:pPr>
            <w:r>
              <w:rPr>
                <w:rFonts w:hint="eastAsia" w:ascii="宋体" w:hAnsi="宋体" w:cs="宋体"/>
                <w:b/>
                <w:color w:val="000000"/>
                <w:kern w:val="0"/>
                <w:sz w:val="36"/>
                <w:szCs w:val="36"/>
              </w:rPr>
              <w:t>嘉兴市工程招标代理机构</w:t>
            </w:r>
            <w:r>
              <w:rPr>
                <w:rFonts w:hint="eastAsia" w:ascii="宋体" w:hAnsi="宋体" w:cs="宋体"/>
                <w:b/>
                <w:color w:val="000000"/>
                <w:kern w:val="0"/>
                <w:sz w:val="36"/>
                <w:szCs w:val="36"/>
                <w:lang w:val="en-US" w:eastAsia="zh-CN"/>
              </w:rPr>
              <w:t>行业自律</w:t>
            </w:r>
            <w:bookmarkStart w:id="0" w:name="_GoBack"/>
            <w:bookmarkEnd w:id="0"/>
            <w:r>
              <w:rPr>
                <w:rFonts w:hint="eastAsia" w:ascii="宋体" w:hAnsi="宋体" w:cs="宋体"/>
                <w:b/>
                <w:color w:val="000000"/>
                <w:kern w:val="0"/>
                <w:sz w:val="36"/>
                <w:szCs w:val="36"/>
              </w:rPr>
              <w:t>综合评价标准及计分表</w:t>
            </w:r>
          </w:p>
        </w:tc>
      </w:tr>
      <w:tr>
        <w:tblPrEx>
          <w:tblCellMar>
            <w:top w:w="0" w:type="dxa"/>
            <w:left w:w="0" w:type="dxa"/>
            <w:bottom w:w="0" w:type="dxa"/>
            <w:right w:w="0" w:type="dxa"/>
          </w:tblCellMar>
        </w:tblPrEx>
        <w:trPr>
          <w:trHeight w:val="780" w:hRule="atLeast"/>
        </w:trPr>
        <w:tc>
          <w:tcPr>
            <w:tcW w:w="10268" w:type="dxa"/>
            <w:gridSpan w:val="9"/>
            <w:vMerge w:val="continue"/>
            <w:tcBorders>
              <w:top w:val="nil"/>
              <w:left w:val="nil"/>
              <w:bottom w:val="single" w:color="auto" w:sz="4" w:space="0"/>
              <w:right w:val="nil"/>
            </w:tcBorders>
            <w:tcMar>
              <w:top w:w="15" w:type="dxa"/>
              <w:left w:w="15" w:type="dxa"/>
              <w:right w:w="15" w:type="dxa"/>
            </w:tcMar>
            <w:vAlign w:val="center"/>
          </w:tcPr>
          <w:p>
            <w:pPr>
              <w:jc w:val="center"/>
              <w:rPr>
                <w:rFonts w:ascii="宋体" w:cs="宋体"/>
                <w:b/>
                <w:color w:val="000000"/>
                <w:sz w:val="36"/>
                <w:szCs w:val="36"/>
              </w:rPr>
            </w:pPr>
          </w:p>
        </w:tc>
      </w:tr>
      <w:tr>
        <w:tblPrEx>
          <w:tblCellMar>
            <w:top w:w="0" w:type="dxa"/>
            <w:left w:w="0" w:type="dxa"/>
            <w:bottom w:w="0" w:type="dxa"/>
            <w:right w:w="0" w:type="dxa"/>
          </w:tblCellMar>
        </w:tblPrEx>
        <w:trPr>
          <w:trHeight w:val="500" w:hRule="atLeast"/>
        </w:trPr>
        <w:tc>
          <w:tcPr>
            <w:tcW w:w="56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序号</w:t>
            </w:r>
          </w:p>
        </w:tc>
        <w:tc>
          <w:tcPr>
            <w:tcW w:w="253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评价指标</w:t>
            </w:r>
          </w:p>
        </w:tc>
        <w:tc>
          <w:tcPr>
            <w:tcW w:w="6541"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评价标准</w:t>
            </w:r>
          </w:p>
        </w:tc>
        <w:tc>
          <w:tcPr>
            <w:tcW w:w="62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满分</w:t>
            </w:r>
          </w:p>
        </w:tc>
      </w:tr>
      <w:tr>
        <w:tblPrEx>
          <w:tblCellMar>
            <w:top w:w="0" w:type="dxa"/>
            <w:left w:w="0" w:type="dxa"/>
            <w:bottom w:w="0" w:type="dxa"/>
            <w:right w:w="0" w:type="dxa"/>
          </w:tblCellMar>
        </w:tblPrEx>
        <w:trPr>
          <w:trHeight w:val="500" w:hRule="atLeast"/>
        </w:trPr>
        <w:tc>
          <w:tcPr>
            <w:tcW w:w="56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b/>
                <w:sz w:val="24"/>
              </w:rPr>
            </w:pPr>
          </w:p>
        </w:tc>
        <w:tc>
          <w:tcPr>
            <w:tcW w:w="85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类别</w:t>
            </w: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小序号</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内容</w:t>
            </w:r>
          </w:p>
        </w:tc>
        <w:tc>
          <w:tcPr>
            <w:tcW w:w="654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b/>
                <w:sz w:val="24"/>
              </w:rPr>
            </w:pPr>
          </w:p>
        </w:tc>
        <w:tc>
          <w:tcPr>
            <w:tcW w:w="62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b/>
                <w:sz w:val="24"/>
              </w:rPr>
            </w:pPr>
          </w:p>
        </w:tc>
      </w:tr>
      <w:tr>
        <w:tblPrEx>
          <w:tblCellMar>
            <w:top w:w="0" w:type="dxa"/>
            <w:left w:w="0" w:type="dxa"/>
            <w:bottom w:w="0" w:type="dxa"/>
            <w:right w:w="0" w:type="dxa"/>
          </w:tblCellMar>
        </w:tblPrEx>
        <w:trPr>
          <w:trHeight w:val="1880" w:hRule="atLeast"/>
        </w:trPr>
        <w:tc>
          <w:tcPr>
            <w:tcW w:w="56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1</w:t>
            </w:r>
          </w:p>
        </w:tc>
        <w:tc>
          <w:tcPr>
            <w:tcW w:w="851"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资信状况（满分</w:t>
            </w:r>
            <w:r>
              <w:rPr>
                <w:rFonts w:ascii="宋体" w:hAnsi="宋体" w:cs="宋体"/>
                <w:kern w:val="0"/>
                <w:sz w:val="22"/>
                <w:szCs w:val="22"/>
              </w:rPr>
              <w:t>16</w:t>
            </w:r>
            <w:r>
              <w:rPr>
                <w:rFonts w:hint="eastAsia" w:ascii="宋体" w:hAnsi="宋体" w:cs="宋体"/>
                <w:kern w:val="0"/>
                <w:sz w:val="22"/>
                <w:szCs w:val="22"/>
              </w:rPr>
              <w:t>分）</w:t>
            </w: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1.1</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诚信创优</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1.1.1</w:t>
            </w:r>
            <w:r>
              <w:rPr>
                <w:rFonts w:hint="eastAsia" w:ascii="宋体" w:hAnsi="宋体" w:cs="宋体"/>
                <w:kern w:val="0"/>
                <w:sz w:val="22"/>
                <w:szCs w:val="22"/>
              </w:rPr>
              <w:t>评价内容：浙江省诚信创优单位。</w:t>
            </w:r>
            <w:r>
              <w:rPr>
                <w:rFonts w:ascii="宋体" w:cs="宋体"/>
                <w:kern w:val="0"/>
                <w:sz w:val="22"/>
                <w:szCs w:val="22"/>
              </w:rPr>
              <w:br w:type="textWrapping"/>
            </w:r>
            <w:r>
              <w:rPr>
                <w:rFonts w:ascii="宋体" w:hAnsi="宋体" w:cs="宋体"/>
                <w:kern w:val="0"/>
                <w:sz w:val="22"/>
                <w:szCs w:val="22"/>
              </w:rPr>
              <w:t>1.1.2</w:t>
            </w:r>
            <w:r>
              <w:rPr>
                <w:rFonts w:hint="eastAsia" w:ascii="宋体" w:hAnsi="宋体" w:cs="宋体"/>
                <w:kern w:val="0"/>
                <w:sz w:val="22"/>
                <w:szCs w:val="22"/>
              </w:rPr>
              <w:t>评价方式：提供浙江省招投标协会表彰文件复印件。</w:t>
            </w:r>
            <w:r>
              <w:rPr>
                <w:rFonts w:ascii="宋体" w:cs="宋体"/>
                <w:kern w:val="0"/>
                <w:sz w:val="22"/>
                <w:szCs w:val="22"/>
              </w:rPr>
              <w:br w:type="textWrapping"/>
            </w:r>
            <w:r>
              <w:rPr>
                <w:rFonts w:ascii="宋体" w:hAnsi="宋体" w:cs="宋体"/>
                <w:kern w:val="0"/>
                <w:sz w:val="22"/>
                <w:szCs w:val="22"/>
              </w:rPr>
              <w:t>1.1.3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）获浙江省招投标协会诚信创优</w:t>
            </w:r>
            <w:r>
              <w:rPr>
                <w:rFonts w:ascii="宋体" w:hAnsi="宋体" w:cs="宋体"/>
                <w:kern w:val="0"/>
                <w:sz w:val="22"/>
                <w:szCs w:val="22"/>
              </w:rPr>
              <w:t>AAA</w:t>
            </w:r>
            <w:r>
              <w:rPr>
                <w:rFonts w:hint="eastAsia" w:ascii="宋体" w:hAnsi="宋体" w:cs="宋体"/>
                <w:kern w:val="0"/>
                <w:sz w:val="22"/>
                <w:szCs w:val="22"/>
              </w:rPr>
              <w:t>单位的，得</w:t>
            </w:r>
            <w:r>
              <w:rPr>
                <w:rFonts w:ascii="宋体" w:hAnsi="宋体" w:cs="宋体"/>
                <w:kern w:val="0"/>
                <w:sz w:val="22"/>
                <w:szCs w:val="22"/>
              </w:rPr>
              <w:t>1</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）获浙江省招投标协会诚信创优</w:t>
            </w:r>
            <w:r>
              <w:rPr>
                <w:rFonts w:ascii="宋体" w:hAnsi="宋体" w:cs="宋体"/>
                <w:kern w:val="0"/>
                <w:sz w:val="22"/>
                <w:szCs w:val="22"/>
              </w:rPr>
              <w:t>AAAA</w:t>
            </w:r>
            <w:r>
              <w:rPr>
                <w:rFonts w:hint="eastAsia" w:ascii="宋体" w:hAnsi="宋体" w:cs="宋体"/>
                <w:kern w:val="0"/>
                <w:sz w:val="22"/>
                <w:szCs w:val="22"/>
              </w:rPr>
              <w:t>单位的，得</w:t>
            </w:r>
            <w:r>
              <w:rPr>
                <w:rFonts w:ascii="宋体" w:hAnsi="宋体" w:cs="宋体"/>
                <w:kern w:val="0"/>
                <w:sz w:val="22"/>
                <w:szCs w:val="22"/>
              </w:rPr>
              <w:t>2</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）获浙江省招投标协会诚信创优</w:t>
            </w:r>
            <w:r>
              <w:rPr>
                <w:rFonts w:ascii="宋体" w:hAnsi="宋体" w:cs="宋体"/>
                <w:kern w:val="0"/>
                <w:sz w:val="22"/>
                <w:szCs w:val="22"/>
              </w:rPr>
              <w:t>AAAAA</w:t>
            </w:r>
            <w:r>
              <w:rPr>
                <w:rFonts w:hint="eastAsia" w:ascii="宋体" w:hAnsi="宋体" w:cs="宋体"/>
                <w:kern w:val="0"/>
                <w:sz w:val="22"/>
                <w:szCs w:val="22"/>
              </w:rPr>
              <w:t>单位的，得</w:t>
            </w:r>
            <w:r>
              <w:rPr>
                <w:rFonts w:ascii="宋体" w:hAnsi="宋体" w:cs="宋体"/>
                <w:kern w:val="0"/>
                <w:sz w:val="22"/>
                <w:szCs w:val="22"/>
              </w:rPr>
              <w:t>3</w:t>
            </w:r>
            <w:r>
              <w:rPr>
                <w:rFonts w:hint="eastAsia" w:ascii="宋体" w:hAnsi="宋体" w:cs="宋体"/>
                <w:kern w:val="0"/>
                <w:sz w:val="22"/>
                <w:szCs w:val="22"/>
              </w:rPr>
              <w:t>分。</w:t>
            </w:r>
          </w:p>
          <w:p>
            <w:pPr>
              <w:widowControl/>
              <w:jc w:val="left"/>
              <w:textAlignment w:val="center"/>
              <w:rPr>
                <w:rFonts w:ascii="宋体" w:cs="宋体"/>
                <w:sz w:val="22"/>
                <w:szCs w:val="22"/>
              </w:rPr>
            </w:pPr>
            <w:r>
              <w:rPr>
                <w:rFonts w:hint="eastAsia" w:ascii="宋体" w:hAnsi="宋体" w:cs="宋体"/>
                <w:kern w:val="0"/>
                <w:sz w:val="22"/>
                <w:szCs w:val="22"/>
              </w:rPr>
              <w:t>每两年评选一次，以最新的发文为准。若当年尚未组织评选，则以前两个年度的发文为准。</w:t>
            </w: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3</w:t>
            </w:r>
          </w:p>
        </w:tc>
      </w:tr>
      <w:tr>
        <w:tblPrEx>
          <w:tblCellMar>
            <w:top w:w="0" w:type="dxa"/>
            <w:left w:w="0" w:type="dxa"/>
            <w:bottom w:w="0" w:type="dxa"/>
            <w:right w:w="0" w:type="dxa"/>
          </w:tblCellMar>
        </w:tblPrEx>
        <w:trPr>
          <w:trHeight w:val="2140" w:hRule="atLeast"/>
        </w:trPr>
        <w:tc>
          <w:tcPr>
            <w:tcW w:w="56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1.2</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注册资本</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1.2.1</w:t>
            </w:r>
            <w:r>
              <w:rPr>
                <w:rFonts w:hint="eastAsia" w:ascii="宋体" w:hAnsi="宋体" w:cs="宋体"/>
                <w:kern w:val="0"/>
                <w:sz w:val="22"/>
                <w:szCs w:val="22"/>
              </w:rPr>
              <w:t>评价内容：企业认缴资本金。</w:t>
            </w:r>
            <w:r>
              <w:rPr>
                <w:rFonts w:ascii="宋体" w:cs="宋体"/>
                <w:kern w:val="0"/>
                <w:sz w:val="22"/>
                <w:szCs w:val="22"/>
              </w:rPr>
              <w:br w:type="textWrapping"/>
            </w:r>
            <w:r>
              <w:rPr>
                <w:rFonts w:ascii="宋体" w:hAnsi="宋体" w:cs="宋体"/>
                <w:kern w:val="0"/>
                <w:sz w:val="22"/>
                <w:szCs w:val="22"/>
              </w:rPr>
              <w:t>1.2</w:t>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评价方式：提供本市市场监管局认缴注册资本金的有效证明。</w:t>
            </w:r>
            <w:r>
              <w:rPr>
                <w:rFonts w:ascii="宋体" w:cs="宋体"/>
                <w:kern w:val="0"/>
                <w:sz w:val="22"/>
                <w:szCs w:val="22"/>
              </w:rPr>
              <w:br w:type="textWrapping"/>
            </w:r>
            <w:r>
              <w:rPr>
                <w:rFonts w:ascii="宋体" w:hAnsi="宋体" w:cs="宋体"/>
                <w:kern w:val="0"/>
                <w:sz w:val="22"/>
                <w:szCs w:val="22"/>
              </w:rPr>
              <w:t>1.2.3</w:t>
            </w:r>
            <w:r>
              <w:rPr>
                <w:rFonts w:hint="eastAsia" w:ascii="宋体" w:hAnsi="宋体" w:cs="宋体"/>
                <w:kern w:val="0"/>
                <w:sz w:val="22"/>
                <w:szCs w:val="22"/>
              </w:rPr>
              <w:t>评分标准：</w:t>
            </w:r>
          </w:p>
          <w:p>
            <w:pPr>
              <w:widowControl/>
              <w:jc w:val="left"/>
              <w:textAlignment w:val="center"/>
              <w:rPr>
                <w:rFonts w:ascii="宋体" w:cs="宋体"/>
                <w:kern w:val="0"/>
                <w:sz w:val="22"/>
                <w:szCs w:val="22"/>
              </w:rPr>
            </w:pPr>
            <w:r>
              <w:rPr>
                <w:rFonts w:hint="eastAsia" w:ascii="宋体" w:cs="宋体"/>
                <w:kern w:val="0"/>
                <w:sz w:val="22"/>
                <w:szCs w:val="22"/>
              </w:rPr>
              <w:t>（</w:t>
            </w:r>
            <w:r>
              <w:rPr>
                <w:rFonts w:ascii="宋体" w:cs="宋体"/>
                <w:kern w:val="0"/>
                <w:sz w:val="22"/>
                <w:szCs w:val="22"/>
              </w:rPr>
              <w:t>1</w:t>
            </w:r>
            <w:r>
              <w:rPr>
                <w:rFonts w:hint="eastAsia" w:ascii="宋体" w:cs="宋体"/>
                <w:kern w:val="0"/>
                <w:sz w:val="22"/>
                <w:szCs w:val="22"/>
              </w:rPr>
              <w:t>）</w:t>
            </w:r>
            <w:r>
              <w:rPr>
                <w:rFonts w:ascii="宋体" w:cs="宋体"/>
                <w:kern w:val="0"/>
                <w:sz w:val="22"/>
                <w:szCs w:val="22"/>
              </w:rPr>
              <w:t>50</w:t>
            </w:r>
            <w:r>
              <w:rPr>
                <w:rFonts w:hint="eastAsia" w:ascii="宋体" w:cs="宋体"/>
                <w:kern w:val="0"/>
                <w:sz w:val="22"/>
                <w:szCs w:val="22"/>
              </w:rPr>
              <w:t>万元＜实缴资本≤</w:t>
            </w:r>
            <w:r>
              <w:rPr>
                <w:rFonts w:ascii="宋体" w:cs="宋体"/>
                <w:kern w:val="0"/>
                <w:sz w:val="22"/>
                <w:szCs w:val="22"/>
              </w:rPr>
              <w:t>100</w:t>
            </w:r>
            <w:r>
              <w:rPr>
                <w:rFonts w:hint="eastAsia" w:ascii="宋体" w:cs="宋体"/>
                <w:kern w:val="0"/>
                <w:sz w:val="22"/>
                <w:szCs w:val="22"/>
              </w:rPr>
              <w:t>万元的，得</w:t>
            </w:r>
            <w:r>
              <w:rPr>
                <w:rFonts w:ascii="宋体" w:cs="宋体"/>
                <w:kern w:val="0"/>
                <w:sz w:val="22"/>
                <w:szCs w:val="22"/>
              </w:rPr>
              <w:t>0.5</w:t>
            </w:r>
            <w:r>
              <w:rPr>
                <w:rFonts w:hint="eastAsia" w:ascii="宋体" w:cs="宋体"/>
                <w:kern w:val="0"/>
                <w:sz w:val="22"/>
                <w:szCs w:val="22"/>
              </w:rPr>
              <w:t>分；</w:t>
            </w:r>
          </w:p>
          <w:p>
            <w:pPr>
              <w:widowControl/>
              <w:jc w:val="left"/>
              <w:textAlignment w:val="center"/>
              <w:rPr>
                <w:rFonts w:ascii="宋体" w:cs="宋体"/>
                <w:kern w:val="0"/>
                <w:sz w:val="22"/>
                <w:szCs w:val="22"/>
              </w:rPr>
            </w:pPr>
            <w:r>
              <w:rPr>
                <w:rFonts w:hint="eastAsia" w:ascii="宋体" w:cs="宋体"/>
                <w:kern w:val="0"/>
                <w:sz w:val="22"/>
                <w:szCs w:val="22"/>
              </w:rPr>
              <w:t>（</w:t>
            </w:r>
            <w:r>
              <w:rPr>
                <w:rFonts w:ascii="宋体" w:cs="宋体"/>
                <w:kern w:val="0"/>
                <w:sz w:val="22"/>
                <w:szCs w:val="22"/>
              </w:rPr>
              <w:t>2</w:t>
            </w:r>
            <w:r>
              <w:rPr>
                <w:rFonts w:hint="eastAsia" w:ascii="宋体" w:cs="宋体"/>
                <w:kern w:val="0"/>
                <w:sz w:val="22"/>
                <w:szCs w:val="22"/>
              </w:rPr>
              <w:t>）</w:t>
            </w:r>
            <w:r>
              <w:rPr>
                <w:rFonts w:ascii="宋体" w:cs="宋体"/>
                <w:kern w:val="0"/>
                <w:sz w:val="22"/>
                <w:szCs w:val="22"/>
              </w:rPr>
              <w:t>100</w:t>
            </w:r>
            <w:r>
              <w:rPr>
                <w:rFonts w:hint="eastAsia" w:ascii="宋体" w:cs="宋体"/>
                <w:kern w:val="0"/>
                <w:sz w:val="22"/>
                <w:szCs w:val="22"/>
              </w:rPr>
              <w:t>万元＜实缴资本≤</w:t>
            </w:r>
            <w:r>
              <w:rPr>
                <w:rFonts w:ascii="宋体" w:cs="宋体"/>
                <w:kern w:val="0"/>
                <w:sz w:val="22"/>
                <w:szCs w:val="22"/>
              </w:rPr>
              <w:t>200</w:t>
            </w:r>
            <w:r>
              <w:rPr>
                <w:rFonts w:hint="eastAsia" w:ascii="宋体" w:cs="宋体"/>
                <w:kern w:val="0"/>
                <w:sz w:val="22"/>
                <w:szCs w:val="22"/>
              </w:rPr>
              <w:t>万元的，得</w:t>
            </w:r>
            <w:r>
              <w:rPr>
                <w:rFonts w:ascii="宋体" w:cs="宋体"/>
                <w:kern w:val="0"/>
                <w:sz w:val="22"/>
                <w:szCs w:val="22"/>
              </w:rPr>
              <w:t>1</w:t>
            </w:r>
            <w:r>
              <w:rPr>
                <w:rFonts w:hint="eastAsia" w:ascii="宋体" w:cs="宋体"/>
                <w:kern w:val="0"/>
                <w:sz w:val="22"/>
                <w:szCs w:val="22"/>
              </w:rPr>
              <w:t>分；</w:t>
            </w:r>
          </w:p>
          <w:p>
            <w:pPr>
              <w:widowControl/>
              <w:jc w:val="left"/>
              <w:textAlignment w:val="center"/>
              <w:rPr>
                <w:rFonts w:ascii="宋体" w:cs="宋体"/>
                <w:kern w:val="0"/>
                <w:sz w:val="22"/>
                <w:szCs w:val="22"/>
              </w:rPr>
            </w:pPr>
            <w:r>
              <w:rPr>
                <w:rFonts w:hint="eastAsia" w:ascii="宋体" w:cs="宋体"/>
                <w:kern w:val="0"/>
                <w:sz w:val="22"/>
                <w:szCs w:val="22"/>
              </w:rPr>
              <w:t>（</w:t>
            </w:r>
            <w:r>
              <w:rPr>
                <w:rFonts w:ascii="宋体" w:cs="宋体"/>
                <w:kern w:val="0"/>
                <w:sz w:val="22"/>
                <w:szCs w:val="22"/>
              </w:rPr>
              <w:t>3</w:t>
            </w:r>
            <w:r>
              <w:rPr>
                <w:rFonts w:hint="eastAsia" w:ascii="宋体" w:cs="宋体"/>
                <w:kern w:val="0"/>
                <w:sz w:val="22"/>
                <w:szCs w:val="22"/>
              </w:rPr>
              <w:t>）</w:t>
            </w:r>
            <w:r>
              <w:rPr>
                <w:rFonts w:ascii="宋体" w:cs="宋体"/>
                <w:kern w:val="0"/>
                <w:sz w:val="22"/>
                <w:szCs w:val="22"/>
              </w:rPr>
              <w:t>200</w:t>
            </w:r>
            <w:r>
              <w:rPr>
                <w:rFonts w:hint="eastAsia" w:ascii="宋体" w:cs="宋体"/>
                <w:kern w:val="0"/>
                <w:sz w:val="22"/>
                <w:szCs w:val="22"/>
              </w:rPr>
              <w:t>万元＜实缴资本≤</w:t>
            </w:r>
            <w:r>
              <w:rPr>
                <w:rFonts w:ascii="宋体" w:cs="宋体"/>
                <w:kern w:val="0"/>
                <w:sz w:val="22"/>
                <w:szCs w:val="22"/>
              </w:rPr>
              <w:t>400</w:t>
            </w:r>
            <w:r>
              <w:rPr>
                <w:rFonts w:hint="eastAsia" w:ascii="宋体" w:cs="宋体"/>
                <w:kern w:val="0"/>
                <w:sz w:val="22"/>
                <w:szCs w:val="22"/>
              </w:rPr>
              <w:t>万元的，得</w:t>
            </w:r>
            <w:r>
              <w:rPr>
                <w:rFonts w:ascii="宋体" w:cs="宋体"/>
                <w:kern w:val="0"/>
                <w:sz w:val="22"/>
                <w:szCs w:val="22"/>
              </w:rPr>
              <w:t>1.5</w:t>
            </w:r>
            <w:r>
              <w:rPr>
                <w:rFonts w:hint="eastAsia" w:ascii="宋体" w:cs="宋体"/>
                <w:kern w:val="0"/>
                <w:sz w:val="22"/>
                <w:szCs w:val="22"/>
              </w:rPr>
              <w:t>分；</w:t>
            </w:r>
          </w:p>
          <w:p>
            <w:pPr>
              <w:widowControl/>
              <w:jc w:val="left"/>
              <w:textAlignment w:val="center"/>
              <w:rPr>
                <w:rFonts w:ascii="宋体" w:cs="宋体"/>
                <w:sz w:val="22"/>
                <w:szCs w:val="22"/>
              </w:rPr>
            </w:pPr>
            <w:r>
              <w:rPr>
                <w:rFonts w:hint="eastAsia" w:ascii="宋体" w:cs="宋体"/>
                <w:kern w:val="0"/>
                <w:sz w:val="22"/>
                <w:szCs w:val="22"/>
              </w:rPr>
              <w:t>（</w:t>
            </w:r>
            <w:r>
              <w:rPr>
                <w:rFonts w:ascii="宋体" w:cs="宋体"/>
                <w:kern w:val="0"/>
                <w:sz w:val="22"/>
                <w:szCs w:val="22"/>
              </w:rPr>
              <w:t>4</w:t>
            </w:r>
            <w:r>
              <w:rPr>
                <w:rFonts w:hint="eastAsia" w:ascii="宋体" w:cs="宋体"/>
                <w:kern w:val="0"/>
                <w:sz w:val="22"/>
                <w:szCs w:val="22"/>
              </w:rPr>
              <w:t>）实缴资本＞</w:t>
            </w:r>
            <w:r>
              <w:rPr>
                <w:rFonts w:ascii="宋体" w:cs="宋体"/>
                <w:kern w:val="0"/>
                <w:sz w:val="22"/>
                <w:szCs w:val="22"/>
              </w:rPr>
              <w:t>400</w:t>
            </w:r>
            <w:r>
              <w:rPr>
                <w:rFonts w:hint="eastAsia" w:ascii="宋体" w:cs="宋体"/>
                <w:kern w:val="0"/>
                <w:sz w:val="22"/>
                <w:szCs w:val="22"/>
              </w:rPr>
              <w:t>万元的，得</w:t>
            </w:r>
            <w:r>
              <w:rPr>
                <w:rFonts w:ascii="宋体" w:cs="宋体"/>
                <w:kern w:val="0"/>
                <w:sz w:val="22"/>
                <w:szCs w:val="22"/>
              </w:rPr>
              <w:t>2</w:t>
            </w:r>
            <w:r>
              <w:rPr>
                <w:rFonts w:hint="eastAsia" w:ascii="宋体" w:cs="宋体"/>
                <w:kern w:val="0"/>
                <w:sz w:val="22"/>
                <w:szCs w:val="22"/>
              </w:rPr>
              <w:t>分。</w:t>
            </w: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2</w:t>
            </w:r>
          </w:p>
        </w:tc>
      </w:tr>
      <w:tr>
        <w:tblPrEx>
          <w:tblCellMar>
            <w:top w:w="0" w:type="dxa"/>
            <w:left w:w="0" w:type="dxa"/>
            <w:bottom w:w="0" w:type="dxa"/>
            <w:right w:w="0" w:type="dxa"/>
          </w:tblCellMar>
        </w:tblPrEx>
        <w:trPr>
          <w:trHeight w:val="3020" w:hRule="atLeast"/>
        </w:trPr>
        <w:tc>
          <w:tcPr>
            <w:tcW w:w="56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1.3</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kern w:val="0"/>
                <w:sz w:val="22"/>
                <w:szCs w:val="22"/>
              </w:rPr>
            </w:pPr>
            <w:r>
              <w:rPr>
                <w:rFonts w:hint="eastAsia" w:ascii="宋体" w:hAnsi="宋体" w:cs="宋体"/>
                <w:kern w:val="0"/>
                <w:sz w:val="22"/>
                <w:szCs w:val="22"/>
              </w:rPr>
              <w:t>企业荣誉</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1.3.1</w:t>
            </w:r>
            <w:r>
              <w:rPr>
                <w:rFonts w:hint="eastAsia" w:ascii="宋体" w:hAnsi="宋体" w:cs="宋体"/>
                <w:kern w:val="0"/>
                <w:sz w:val="22"/>
                <w:szCs w:val="22"/>
              </w:rPr>
              <w:t>评价内容：企业获奖情况。</w:t>
            </w:r>
            <w:r>
              <w:rPr>
                <w:rFonts w:ascii="宋体" w:cs="宋体"/>
                <w:kern w:val="0"/>
                <w:sz w:val="22"/>
                <w:szCs w:val="22"/>
              </w:rPr>
              <w:br w:type="textWrapping"/>
            </w:r>
            <w:r>
              <w:rPr>
                <w:rFonts w:ascii="宋体" w:hAnsi="宋体" w:cs="宋体"/>
                <w:kern w:val="0"/>
                <w:sz w:val="22"/>
                <w:szCs w:val="22"/>
              </w:rPr>
              <w:t>1.3.2</w:t>
            </w:r>
            <w:r>
              <w:rPr>
                <w:rFonts w:hint="eastAsia" w:ascii="宋体" w:hAnsi="宋体" w:cs="宋体"/>
                <w:kern w:val="0"/>
                <w:sz w:val="22"/>
                <w:szCs w:val="22"/>
              </w:rPr>
              <w:t>评价方式：提供相关表彰文件。</w:t>
            </w:r>
            <w:r>
              <w:rPr>
                <w:rFonts w:ascii="宋体" w:cs="宋体"/>
                <w:kern w:val="0"/>
                <w:sz w:val="22"/>
                <w:szCs w:val="22"/>
              </w:rPr>
              <w:br w:type="textWrapping"/>
            </w:r>
            <w:r>
              <w:rPr>
                <w:rFonts w:ascii="宋体" w:hAnsi="宋体" w:cs="宋体"/>
                <w:kern w:val="0"/>
                <w:sz w:val="22"/>
                <w:szCs w:val="22"/>
              </w:rPr>
              <w:t>1.3.3</w:t>
            </w:r>
            <w:r>
              <w:rPr>
                <w:rFonts w:hint="eastAsia" w:ascii="宋体" w:hAnsi="宋体" w:cs="宋体"/>
                <w:kern w:val="0"/>
                <w:sz w:val="22"/>
                <w:szCs w:val="22"/>
              </w:rPr>
              <w:t>评分标准：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）近</w:t>
            </w:r>
            <w:r>
              <w:rPr>
                <w:rFonts w:ascii="宋体" w:hAnsi="宋体" w:cs="宋体"/>
                <w:kern w:val="0"/>
                <w:sz w:val="22"/>
                <w:szCs w:val="22"/>
              </w:rPr>
              <w:t>3</w:t>
            </w:r>
            <w:r>
              <w:rPr>
                <w:rFonts w:hint="eastAsia" w:ascii="宋体" w:hAnsi="宋体" w:cs="宋体"/>
                <w:kern w:val="0"/>
                <w:sz w:val="22"/>
                <w:szCs w:val="22"/>
              </w:rPr>
              <w:t>年内获浙江省政府或嘉兴市级政府或浙江省造价总站</w:t>
            </w:r>
            <w:r>
              <w:rPr>
                <w:rFonts w:ascii="宋体" w:hAnsi="宋体" w:cs="宋体"/>
                <w:kern w:val="0"/>
                <w:sz w:val="22"/>
                <w:szCs w:val="22"/>
              </w:rPr>
              <w:t>(</w:t>
            </w:r>
            <w:r>
              <w:rPr>
                <w:rFonts w:hint="eastAsia" w:ascii="宋体" w:hAnsi="宋体" w:cs="宋体"/>
                <w:kern w:val="0"/>
                <w:sz w:val="22"/>
                <w:szCs w:val="22"/>
              </w:rPr>
              <w:t>省标准站</w:t>
            </w:r>
            <w:r>
              <w:rPr>
                <w:rFonts w:ascii="宋体" w:hAnsi="宋体" w:cs="宋体"/>
                <w:kern w:val="0"/>
                <w:sz w:val="22"/>
                <w:szCs w:val="22"/>
              </w:rPr>
              <w:t>)</w:t>
            </w:r>
            <w:r>
              <w:rPr>
                <w:rFonts w:hint="eastAsia" w:ascii="宋体" w:hAnsi="宋体" w:cs="宋体"/>
                <w:kern w:val="0"/>
                <w:sz w:val="22"/>
                <w:szCs w:val="22"/>
              </w:rPr>
              <w:t>表彰的，得</w:t>
            </w:r>
            <w:r>
              <w:rPr>
                <w:rFonts w:ascii="宋体" w:hAnsi="宋体" w:cs="宋体"/>
                <w:kern w:val="0"/>
                <w:sz w:val="22"/>
                <w:szCs w:val="22"/>
              </w:rPr>
              <w:t>3</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）近</w:t>
            </w:r>
            <w:r>
              <w:rPr>
                <w:rFonts w:ascii="宋体" w:hAnsi="宋体" w:cs="宋体"/>
                <w:kern w:val="0"/>
                <w:sz w:val="22"/>
                <w:szCs w:val="22"/>
              </w:rPr>
              <w:t>2</w:t>
            </w:r>
            <w:r>
              <w:rPr>
                <w:rFonts w:hint="eastAsia" w:ascii="宋体" w:hAnsi="宋体" w:cs="宋体"/>
                <w:kern w:val="0"/>
                <w:sz w:val="22"/>
                <w:szCs w:val="22"/>
              </w:rPr>
              <w:t>年内获嘉兴各县（市、区）政府或嘉兴市级建设行政主管部门与专业相关表彰的，得</w:t>
            </w:r>
            <w:r>
              <w:rPr>
                <w:rFonts w:ascii="宋体" w:hAnsi="宋体" w:cs="宋体"/>
                <w:kern w:val="0"/>
                <w:sz w:val="22"/>
                <w:szCs w:val="22"/>
              </w:rPr>
              <w:t>2</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）近</w:t>
            </w:r>
            <w:r>
              <w:rPr>
                <w:rFonts w:ascii="宋体" w:hAnsi="宋体" w:cs="宋体"/>
                <w:kern w:val="0"/>
                <w:sz w:val="22"/>
                <w:szCs w:val="22"/>
              </w:rPr>
              <w:t>2</w:t>
            </w:r>
            <w:r>
              <w:rPr>
                <w:rFonts w:hint="eastAsia" w:ascii="宋体" w:hAnsi="宋体" w:cs="宋体"/>
                <w:kern w:val="0"/>
                <w:sz w:val="22"/>
                <w:szCs w:val="22"/>
              </w:rPr>
              <w:t>年内获嘉兴其他市级行政主管部门（发改、审计、财政）与专业相关表彰的，得</w:t>
            </w:r>
            <w:r>
              <w:rPr>
                <w:rFonts w:ascii="宋体" w:hAnsi="宋体" w:cs="宋体"/>
                <w:kern w:val="0"/>
                <w:sz w:val="22"/>
                <w:szCs w:val="22"/>
              </w:rPr>
              <w:t>1.5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4</w:t>
            </w:r>
            <w:r>
              <w:rPr>
                <w:rFonts w:hint="eastAsia" w:ascii="宋体" w:hAnsi="宋体" w:cs="宋体"/>
                <w:kern w:val="0"/>
                <w:sz w:val="22"/>
                <w:szCs w:val="22"/>
              </w:rPr>
              <w:t>）近</w:t>
            </w:r>
            <w:r>
              <w:rPr>
                <w:rFonts w:ascii="宋体" w:hAnsi="宋体" w:cs="宋体"/>
                <w:kern w:val="0"/>
                <w:sz w:val="22"/>
                <w:szCs w:val="22"/>
              </w:rPr>
              <w:t>1</w:t>
            </w:r>
            <w:r>
              <w:rPr>
                <w:rFonts w:hint="eastAsia" w:ascii="宋体" w:hAnsi="宋体" w:cs="宋体"/>
                <w:kern w:val="0"/>
                <w:sz w:val="22"/>
                <w:szCs w:val="22"/>
              </w:rPr>
              <w:t>年内获嘉兴各县（市、区）建设行政主管部门与专业相关表彰的或嘉兴市造价管理协会表彰的，得</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）近</w:t>
            </w:r>
            <w:r>
              <w:rPr>
                <w:rFonts w:ascii="宋体" w:hAnsi="宋体" w:cs="宋体"/>
                <w:kern w:val="0"/>
                <w:sz w:val="22"/>
                <w:szCs w:val="22"/>
              </w:rPr>
              <w:t>1</w:t>
            </w:r>
            <w:r>
              <w:rPr>
                <w:rFonts w:hint="eastAsia" w:ascii="宋体" w:hAnsi="宋体" w:cs="宋体"/>
                <w:kern w:val="0"/>
                <w:sz w:val="22"/>
                <w:szCs w:val="22"/>
              </w:rPr>
              <w:t>年内获嘉兴各县（市、区）其他行政主管部门（发改、审计、财政）与专业相关表彰的，得</w:t>
            </w:r>
            <w:r>
              <w:rPr>
                <w:rFonts w:ascii="宋体" w:hAnsi="宋体" w:cs="宋体"/>
                <w:kern w:val="0"/>
                <w:sz w:val="22"/>
                <w:szCs w:val="22"/>
              </w:rPr>
              <w:t>0.5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4</w:t>
            </w:r>
          </w:p>
        </w:tc>
      </w:tr>
      <w:tr>
        <w:tblPrEx>
          <w:tblCellMar>
            <w:top w:w="0" w:type="dxa"/>
            <w:left w:w="0" w:type="dxa"/>
            <w:bottom w:w="0" w:type="dxa"/>
            <w:right w:w="0" w:type="dxa"/>
          </w:tblCellMar>
        </w:tblPrEx>
        <w:trPr>
          <w:trHeight w:val="2580" w:hRule="atLeast"/>
        </w:trPr>
        <w:tc>
          <w:tcPr>
            <w:tcW w:w="56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cs="宋体"/>
                <w:sz w:val="22"/>
                <w:szCs w:val="22"/>
              </w:rPr>
            </w:pPr>
            <w:r>
              <w:rPr>
                <w:rFonts w:hint="eastAsia" w:ascii="宋体" w:cs="宋体"/>
                <w:sz w:val="22"/>
                <w:szCs w:val="22"/>
              </w:rPr>
              <w:t>1.4</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cs="宋体"/>
                <w:kern w:val="0"/>
                <w:sz w:val="22"/>
                <w:szCs w:val="22"/>
              </w:rPr>
            </w:pPr>
            <w:r>
              <w:rPr>
                <w:rFonts w:hint="eastAsia" w:ascii="宋体" w:cs="宋体"/>
                <w:kern w:val="0"/>
                <w:sz w:val="22"/>
                <w:szCs w:val="22"/>
              </w:rPr>
              <w:t>工商信用及ISO三体系认证</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1.</w:t>
            </w:r>
            <w:r>
              <w:rPr>
                <w:rFonts w:hint="eastAsia" w:ascii="宋体" w:hAnsi="宋体" w:cs="宋体"/>
                <w:kern w:val="0"/>
                <w:sz w:val="22"/>
                <w:szCs w:val="22"/>
              </w:rPr>
              <w:t>4</w:t>
            </w:r>
            <w:r>
              <w:rPr>
                <w:rFonts w:ascii="宋体" w:hAnsi="宋体" w:cs="宋体"/>
                <w:kern w:val="0"/>
                <w:sz w:val="22"/>
                <w:szCs w:val="22"/>
              </w:rPr>
              <w:t>.1</w:t>
            </w:r>
            <w:r>
              <w:rPr>
                <w:rFonts w:hint="eastAsia" w:ascii="宋体" w:hAnsi="宋体" w:cs="宋体"/>
                <w:kern w:val="0"/>
                <w:sz w:val="22"/>
                <w:szCs w:val="22"/>
              </w:rPr>
              <w:t>评价内容：企业工商信用等级及</w:t>
            </w:r>
            <w:r>
              <w:rPr>
                <w:rFonts w:ascii="宋体" w:hAnsi="宋体" w:cs="宋体"/>
                <w:kern w:val="0"/>
                <w:sz w:val="22"/>
                <w:szCs w:val="22"/>
              </w:rPr>
              <w:t>ISO</w:t>
            </w:r>
            <w:r>
              <w:rPr>
                <w:rFonts w:hint="eastAsia" w:ascii="宋体" w:hAnsi="宋体" w:cs="宋体"/>
                <w:kern w:val="0"/>
                <w:sz w:val="22"/>
                <w:szCs w:val="22"/>
              </w:rPr>
              <w:t>三体系认证。</w:t>
            </w:r>
            <w:r>
              <w:rPr>
                <w:rFonts w:ascii="宋体" w:cs="宋体"/>
                <w:kern w:val="0"/>
                <w:sz w:val="22"/>
                <w:szCs w:val="22"/>
              </w:rPr>
              <w:br w:type="textWrapping"/>
            </w:r>
            <w:r>
              <w:rPr>
                <w:rFonts w:ascii="宋体" w:hAnsi="宋体" w:cs="宋体"/>
                <w:kern w:val="0"/>
                <w:sz w:val="22"/>
                <w:szCs w:val="22"/>
              </w:rPr>
              <w:t>1.</w:t>
            </w:r>
            <w:r>
              <w:rPr>
                <w:rFonts w:hint="eastAsia" w:ascii="宋体" w:hAnsi="宋体" w:cs="宋体"/>
                <w:kern w:val="0"/>
                <w:sz w:val="22"/>
                <w:szCs w:val="22"/>
              </w:rPr>
              <w:t>4</w:t>
            </w:r>
            <w:r>
              <w:rPr>
                <w:rFonts w:ascii="宋体" w:hAnsi="宋体" w:cs="宋体"/>
                <w:kern w:val="0"/>
                <w:sz w:val="22"/>
                <w:szCs w:val="22"/>
              </w:rPr>
              <w:t>.2</w:t>
            </w:r>
            <w:r>
              <w:rPr>
                <w:rFonts w:hint="eastAsia" w:ascii="宋体" w:hAnsi="宋体" w:cs="宋体"/>
                <w:kern w:val="0"/>
                <w:sz w:val="22"/>
                <w:szCs w:val="22"/>
              </w:rPr>
              <w:t>评价方式：提供相关证明文件。</w:t>
            </w:r>
            <w:r>
              <w:rPr>
                <w:rFonts w:ascii="宋体" w:cs="宋体"/>
                <w:kern w:val="0"/>
                <w:sz w:val="22"/>
                <w:szCs w:val="22"/>
              </w:rPr>
              <w:br w:type="textWrapping"/>
            </w:r>
            <w:r>
              <w:rPr>
                <w:rFonts w:ascii="宋体" w:hAnsi="宋体" w:cs="宋体"/>
                <w:kern w:val="0"/>
                <w:sz w:val="22"/>
                <w:szCs w:val="22"/>
              </w:rPr>
              <w:t>1</w:t>
            </w:r>
            <w:r>
              <w:rPr>
                <w:rFonts w:hint="eastAsia" w:ascii="宋体" w:hAnsi="宋体" w:cs="宋体"/>
                <w:kern w:val="0"/>
                <w:sz w:val="22"/>
                <w:szCs w:val="22"/>
              </w:rPr>
              <w:t>.4.</w:t>
            </w:r>
            <w:r>
              <w:rPr>
                <w:rFonts w:ascii="宋体" w:hAnsi="宋体" w:cs="宋体"/>
                <w:kern w:val="0"/>
                <w:sz w:val="22"/>
                <w:szCs w:val="22"/>
              </w:rPr>
              <w:t>3</w:t>
            </w:r>
            <w:r>
              <w:rPr>
                <w:rFonts w:hint="eastAsia" w:ascii="宋体" w:hAnsi="宋体" w:cs="宋体"/>
                <w:kern w:val="0"/>
                <w:sz w:val="22"/>
                <w:szCs w:val="22"/>
              </w:rPr>
              <w:t>评分标准：</w:t>
            </w:r>
            <w:r>
              <w:rPr>
                <w:rFonts w:ascii="宋体" w:cs="宋体"/>
                <w:kern w:val="0"/>
                <w:sz w:val="22"/>
                <w:szCs w:val="22"/>
              </w:rPr>
              <w:br w:type="textWrapping"/>
            </w:r>
            <w:r>
              <w:rPr>
                <w:rFonts w:ascii="宋体" w:hAnsi="宋体" w:cs="宋体"/>
                <w:kern w:val="0"/>
                <w:sz w:val="22"/>
                <w:szCs w:val="22"/>
              </w:rPr>
              <w:t>(1)</w:t>
            </w:r>
            <w:r>
              <w:rPr>
                <w:rFonts w:hint="eastAsia" w:ascii="宋体" w:hAnsi="宋体" w:cs="宋体"/>
                <w:kern w:val="0"/>
                <w:sz w:val="22"/>
                <w:szCs w:val="22"/>
              </w:rPr>
              <w:t>企业为浙江省</w:t>
            </w:r>
            <w:r>
              <w:rPr>
                <w:rFonts w:ascii="宋体" w:hAnsi="宋体" w:cs="宋体"/>
                <w:kern w:val="0"/>
                <w:sz w:val="22"/>
                <w:szCs w:val="22"/>
              </w:rPr>
              <w:t>AAA</w:t>
            </w:r>
            <w:r>
              <w:rPr>
                <w:rFonts w:hint="eastAsia" w:ascii="宋体" w:hAnsi="宋体" w:cs="宋体"/>
                <w:kern w:val="0"/>
                <w:sz w:val="22"/>
                <w:szCs w:val="22"/>
              </w:rPr>
              <w:t>级“守合同重信用”单位的，得</w:t>
            </w:r>
            <w:r>
              <w:rPr>
                <w:rFonts w:ascii="宋体" w:hAnsi="宋体" w:cs="宋体"/>
                <w:kern w:val="0"/>
                <w:sz w:val="22"/>
                <w:szCs w:val="22"/>
              </w:rPr>
              <w:t>2</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ascii="宋体" w:hAnsi="宋体" w:cs="宋体"/>
                <w:kern w:val="0"/>
                <w:sz w:val="22"/>
                <w:szCs w:val="22"/>
              </w:rPr>
              <w:t>(2)</w:t>
            </w:r>
            <w:r>
              <w:rPr>
                <w:rFonts w:hint="eastAsia" w:ascii="宋体" w:hAnsi="宋体" w:cs="宋体"/>
                <w:kern w:val="0"/>
                <w:sz w:val="22"/>
                <w:szCs w:val="22"/>
              </w:rPr>
              <w:t>企业为浙江省</w:t>
            </w:r>
            <w:r>
              <w:rPr>
                <w:rFonts w:ascii="宋体" w:hAnsi="宋体" w:cs="宋体"/>
                <w:kern w:val="0"/>
                <w:sz w:val="22"/>
                <w:szCs w:val="22"/>
              </w:rPr>
              <w:t>AA</w:t>
            </w:r>
            <w:r>
              <w:rPr>
                <w:rFonts w:hint="eastAsia" w:ascii="宋体" w:hAnsi="宋体" w:cs="宋体"/>
                <w:kern w:val="0"/>
                <w:sz w:val="22"/>
                <w:szCs w:val="22"/>
              </w:rPr>
              <w:t>级“守合同重信用”单位的，得</w:t>
            </w:r>
            <w:r>
              <w:rPr>
                <w:rFonts w:ascii="宋体" w:hAnsi="宋体" w:cs="宋体"/>
                <w:kern w:val="0"/>
                <w:sz w:val="22"/>
                <w:szCs w:val="22"/>
              </w:rPr>
              <w:t>1</w:t>
            </w:r>
            <w:r>
              <w:rPr>
                <w:rFonts w:hint="eastAsia" w:ascii="宋体" w:hAnsi="宋体" w:cs="宋体"/>
                <w:kern w:val="0"/>
                <w:sz w:val="22"/>
                <w:szCs w:val="22"/>
              </w:rPr>
              <w:t>分；</w:t>
            </w:r>
          </w:p>
          <w:p>
            <w:pPr>
              <w:widowControl/>
              <w:jc w:val="left"/>
              <w:textAlignment w:val="center"/>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通过</w:t>
            </w:r>
            <w:r>
              <w:rPr>
                <w:rFonts w:ascii="宋体" w:hAnsi="宋体" w:cs="宋体"/>
                <w:kern w:val="0"/>
                <w:sz w:val="22"/>
                <w:szCs w:val="22"/>
              </w:rPr>
              <w:t>ISO</w:t>
            </w:r>
            <w:r>
              <w:rPr>
                <w:rFonts w:hint="eastAsia" w:ascii="宋体" w:hAnsi="宋体" w:cs="宋体"/>
                <w:kern w:val="0"/>
                <w:sz w:val="22"/>
                <w:szCs w:val="22"/>
              </w:rPr>
              <w:t>质量管理体系认证的，得</w:t>
            </w:r>
            <w:r>
              <w:rPr>
                <w:rFonts w:ascii="宋体" w:cs="宋体"/>
                <w:kern w:val="0"/>
                <w:sz w:val="22"/>
                <w:szCs w:val="22"/>
              </w:rPr>
              <w:t>0.</w:t>
            </w:r>
            <w:r>
              <w:rPr>
                <w:rFonts w:ascii="宋体" w:hAnsi="宋体" w:cs="宋体"/>
                <w:kern w:val="0"/>
                <w:sz w:val="22"/>
                <w:szCs w:val="22"/>
              </w:rPr>
              <w:t>6</w:t>
            </w:r>
            <w:r>
              <w:rPr>
                <w:rFonts w:hint="eastAsia" w:ascii="宋体" w:hAnsi="宋体" w:cs="宋体"/>
                <w:kern w:val="0"/>
                <w:sz w:val="22"/>
                <w:szCs w:val="22"/>
              </w:rPr>
              <w:t>分；</w:t>
            </w:r>
          </w:p>
          <w:p>
            <w:pPr>
              <w:widowControl/>
              <w:jc w:val="left"/>
              <w:textAlignment w:val="center"/>
              <w:rPr>
                <w:rFonts w:ascii="宋体" w:hAnsi="宋体" w:cs="宋体"/>
                <w:kern w:val="0"/>
                <w:sz w:val="22"/>
                <w:szCs w:val="22"/>
              </w:rPr>
            </w:pPr>
            <w:r>
              <w:rPr>
                <w:rFonts w:hint="eastAsia" w:ascii="宋体" w:hAnsi="宋体" w:cs="宋体"/>
                <w:kern w:val="0"/>
                <w:sz w:val="22"/>
                <w:szCs w:val="22"/>
              </w:rPr>
              <w:t>（4）通过</w:t>
            </w:r>
            <w:r>
              <w:rPr>
                <w:rFonts w:ascii="宋体" w:hAnsi="宋体" w:cs="宋体"/>
                <w:kern w:val="0"/>
                <w:sz w:val="22"/>
                <w:szCs w:val="22"/>
              </w:rPr>
              <w:t>ISO</w:t>
            </w:r>
            <w:r>
              <w:rPr>
                <w:rFonts w:hint="eastAsia" w:ascii="宋体" w:hAnsi="宋体" w:cs="宋体"/>
                <w:kern w:val="0"/>
                <w:sz w:val="22"/>
                <w:szCs w:val="22"/>
              </w:rPr>
              <w:t>环境管理体系认证的，得</w:t>
            </w:r>
            <w:r>
              <w:rPr>
                <w:rFonts w:ascii="宋体" w:cs="宋体"/>
                <w:kern w:val="0"/>
                <w:sz w:val="22"/>
                <w:szCs w:val="22"/>
              </w:rPr>
              <w:t>0.</w:t>
            </w:r>
            <w:r>
              <w:rPr>
                <w:rFonts w:ascii="宋体" w:hAnsi="宋体" w:cs="宋体"/>
                <w:kern w:val="0"/>
                <w:sz w:val="22"/>
                <w:szCs w:val="22"/>
              </w:rPr>
              <w:t>2</w:t>
            </w:r>
            <w:r>
              <w:rPr>
                <w:rFonts w:hint="eastAsia" w:ascii="宋体" w:hAnsi="宋体" w:cs="宋体"/>
                <w:kern w:val="0"/>
                <w:sz w:val="22"/>
                <w:szCs w:val="22"/>
              </w:rPr>
              <w:t>；</w:t>
            </w:r>
          </w:p>
          <w:p>
            <w:pPr>
              <w:widowControl/>
              <w:jc w:val="left"/>
              <w:textAlignment w:val="center"/>
              <w:rPr>
                <w:rFonts w:ascii="宋体" w:hAnsi="宋体" w:cs="宋体"/>
                <w:kern w:val="0"/>
                <w:sz w:val="22"/>
                <w:szCs w:val="22"/>
              </w:rPr>
            </w:pPr>
            <w:r>
              <w:rPr>
                <w:rFonts w:hint="eastAsia" w:ascii="宋体" w:hAnsi="宋体" w:cs="宋体"/>
                <w:kern w:val="0"/>
                <w:sz w:val="22"/>
                <w:szCs w:val="22"/>
              </w:rPr>
              <w:t>（5）通过</w:t>
            </w:r>
            <w:r>
              <w:rPr>
                <w:rFonts w:ascii="宋体" w:hAnsi="宋体" w:cs="宋体"/>
                <w:kern w:val="0"/>
                <w:sz w:val="22"/>
                <w:szCs w:val="22"/>
              </w:rPr>
              <w:t>ISO</w:t>
            </w:r>
            <w:r>
              <w:rPr>
                <w:rFonts w:hint="eastAsia" w:ascii="宋体" w:hAnsi="宋体" w:cs="宋体"/>
                <w:kern w:val="0"/>
                <w:sz w:val="22"/>
                <w:szCs w:val="22"/>
              </w:rPr>
              <w:t>职业健康安全管理体系认证的，得</w:t>
            </w:r>
            <w:r>
              <w:rPr>
                <w:rFonts w:ascii="宋体" w:hAnsi="宋体" w:cs="宋体"/>
                <w:kern w:val="0"/>
                <w:sz w:val="22"/>
                <w:szCs w:val="22"/>
              </w:rPr>
              <w:t>0.2</w:t>
            </w:r>
            <w:r>
              <w:rPr>
                <w:rFonts w:hint="eastAsia" w:ascii="宋体" w:hAnsi="宋体" w:cs="宋体"/>
                <w:kern w:val="0"/>
                <w:sz w:val="22"/>
                <w:szCs w:val="22"/>
              </w:rPr>
              <w:t>分。</w:t>
            </w: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3</w:t>
            </w:r>
          </w:p>
        </w:tc>
      </w:tr>
      <w:tr>
        <w:tblPrEx>
          <w:tblCellMar>
            <w:top w:w="0" w:type="dxa"/>
            <w:left w:w="0" w:type="dxa"/>
            <w:bottom w:w="0" w:type="dxa"/>
            <w:right w:w="0" w:type="dxa"/>
          </w:tblCellMar>
        </w:tblPrEx>
        <w:trPr>
          <w:trHeight w:val="3280" w:hRule="atLeast"/>
        </w:trPr>
        <w:tc>
          <w:tcPr>
            <w:tcW w:w="56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cs="宋体"/>
                <w:sz w:val="22"/>
                <w:szCs w:val="22"/>
              </w:rPr>
            </w:pPr>
            <w:r>
              <w:rPr>
                <w:rFonts w:hint="eastAsia" w:ascii="宋体" w:cs="宋体"/>
                <w:sz w:val="22"/>
                <w:szCs w:val="22"/>
              </w:rPr>
              <w:t>1.5</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cs="宋体"/>
                <w:sz w:val="22"/>
                <w:szCs w:val="22"/>
              </w:rPr>
            </w:pPr>
            <w:r>
              <w:rPr>
                <w:rFonts w:hint="eastAsia" w:ascii="宋体" w:cs="宋体"/>
                <w:sz w:val="22"/>
                <w:szCs w:val="22"/>
              </w:rPr>
              <w:t>年度核查</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1.</w:t>
            </w:r>
            <w:r>
              <w:rPr>
                <w:rFonts w:hint="eastAsia" w:ascii="宋体" w:hAnsi="宋体" w:cs="宋体"/>
                <w:kern w:val="0"/>
                <w:sz w:val="22"/>
                <w:szCs w:val="22"/>
              </w:rPr>
              <w:t>5.</w:t>
            </w:r>
            <w:r>
              <w:rPr>
                <w:rFonts w:ascii="宋体" w:hAnsi="宋体" w:cs="宋体"/>
                <w:kern w:val="0"/>
                <w:sz w:val="22"/>
                <w:szCs w:val="22"/>
              </w:rPr>
              <w:t>1</w:t>
            </w:r>
            <w:r>
              <w:rPr>
                <w:rFonts w:hint="eastAsia" w:ascii="宋体" w:hAnsi="宋体" w:cs="宋体"/>
                <w:kern w:val="0"/>
                <w:sz w:val="22"/>
                <w:szCs w:val="22"/>
              </w:rPr>
              <w:t>评价内容：企业年度核查情况。</w:t>
            </w:r>
            <w:r>
              <w:rPr>
                <w:rFonts w:ascii="宋体" w:cs="宋体"/>
                <w:kern w:val="0"/>
                <w:sz w:val="22"/>
                <w:szCs w:val="22"/>
              </w:rPr>
              <w:br w:type="textWrapping"/>
            </w:r>
            <w:r>
              <w:rPr>
                <w:rFonts w:ascii="宋体" w:hAnsi="宋体" w:cs="宋体"/>
                <w:kern w:val="0"/>
                <w:sz w:val="22"/>
                <w:szCs w:val="22"/>
              </w:rPr>
              <w:t>1.</w:t>
            </w:r>
            <w:r>
              <w:rPr>
                <w:rFonts w:hint="eastAsia" w:ascii="宋体" w:hAnsi="宋体" w:cs="宋体"/>
                <w:kern w:val="0"/>
                <w:sz w:val="22"/>
                <w:szCs w:val="22"/>
              </w:rPr>
              <w:t>5.</w:t>
            </w:r>
            <w:r>
              <w:rPr>
                <w:rFonts w:ascii="宋体" w:hAnsi="宋体" w:cs="宋体"/>
                <w:kern w:val="0"/>
                <w:sz w:val="22"/>
                <w:szCs w:val="22"/>
              </w:rPr>
              <w:t>2</w:t>
            </w:r>
            <w:r>
              <w:rPr>
                <w:rFonts w:hint="eastAsia" w:ascii="宋体" w:hAnsi="宋体" w:cs="宋体"/>
                <w:kern w:val="0"/>
                <w:sz w:val="22"/>
                <w:szCs w:val="22"/>
              </w:rPr>
              <w:t>评价方式：市建设行政主管部门年度核查通报文件。</w:t>
            </w:r>
            <w:r>
              <w:rPr>
                <w:rFonts w:ascii="宋体" w:cs="宋体"/>
                <w:kern w:val="0"/>
                <w:sz w:val="22"/>
                <w:szCs w:val="22"/>
              </w:rPr>
              <w:br w:type="textWrapping"/>
            </w:r>
            <w:r>
              <w:rPr>
                <w:rFonts w:ascii="宋体" w:hAnsi="宋体" w:cs="宋体"/>
                <w:kern w:val="0"/>
                <w:sz w:val="22"/>
                <w:szCs w:val="22"/>
              </w:rPr>
              <w:t>1.</w:t>
            </w:r>
            <w:r>
              <w:rPr>
                <w:rFonts w:hint="eastAsia" w:ascii="宋体" w:hAnsi="宋体" w:cs="宋体"/>
                <w:kern w:val="0"/>
                <w:sz w:val="22"/>
                <w:szCs w:val="22"/>
              </w:rPr>
              <w:t>5</w:t>
            </w:r>
            <w:r>
              <w:rPr>
                <w:rFonts w:ascii="宋体" w:hAnsi="宋体" w:cs="宋体"/>
                <w:kern w:val="0"/>
                <w:sz w:val="22"/>
                <w:szCs w:val="22"/>
              </w:rPr>
              <w:t>.3</w:t>
            </w:r>
            <w:r>
              <w:rPr>
                <w:rFonts w:hint="eastAsia" w:ascii="宋体" w:hAnsi="宋体" w:cs="宋体"/>
                <w:kern w:val="0"/>
                <w:sz w:val="22"/>
                <w:szCs w:val="22"/>
              </w:rPr>
              <w:t>评分标准：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）近</w:t>
            </w:r>
            <w:r>
              <w:rPr>
                <w:rFonts w:ascii="宋体" w:hAnsi="宋体" w:cs="宋体"/>
                <w:kern w:val="0"/>
                <w:sz w:val="22"/>
                <w:szCs w:val="22"/>
              </w:rPr>
              <w:t>2</w:t>
            </w:r>
            <w:r>
              <w:rPr>
                <w:rFonts w:hint="eastAsia" w:ascii="宋体" w:hAnsi="宋体" w:cs="宋体"/>
                <w:kern w:val="0"/>
                <w:sz w:val="22"/>
                <w:szCs w:val="22"/>
              </w:rPr>
              <w:t>年内参加市建设行政主管部门的年度检查</w:t>
            </w:r>
            <w:r>
              <w:rPr>
                <w:rFonts w:ascii="宋体" w:cs="宋体"/>
                <w:kern w:val="0"/>
                <w:sz w:val="22"/>
                <w:szCs w:val="22"/>
              </w:rPr>
              <w:t>,</w:t>
            </w:r>
            <w:r>
              <w:rPr>
                <w:rFonts w:hint="eastAsia" w:ascii="宋体" w:hAnsi="宋体" w:cs="宋体"/>
                <w:kern w:val="0"/>
                <w:sz w:val="22"/>
                <w:szCs w:val="22"/>
              </w:rPr>
              <w:t>本地获优秀的得</w:t>
            </w:r>
            <w:r>
              <w:rPr>
                <w:rFonts w:ascii="宋体" w:hAnsi="宋体" w:cs="宋体"/>
                <w:kern w:val="0"/>
                <w:sz w:val="22"/>
                <w:szCs w:val="22"/>
              </w:rPr>
              <w:t>2</w:t>
            </w:r>
            <w:r>
              <w:rPr>
                <w:rFonts w:hint="eastAsia" w:ascii="宋体" w:hAnsi="宋体" w:cs="宋体"/>
                <w:kern w:val="0"/>
                <w:sz w:val="22"/>
                <w:szCs w:val="22"/>
              </w:rPr>
              <w:t>分，良好的得</w:t>
            </w:r>
            <w:r>
              <w:rPr>
                <w:rFonts w:ascii="宋体" w:hAnsi="宋体" w:cs="宋体"/>
                <w:kern w:val="0"/>
                <w:sz w:val="22"/>
                <w:szCs w:val="22"/>
              </w:rPr>
              <w:t>1</w:t>
            </w:r>
            <w:r>
              <w:rPr>
                <w:rFonts w:hint="eastAsia" w:ascii="宋体" w:hAnsi="宋体" w:cs="宋体"/>
                <w:kern w:val="0"/>
                <w:sz w:val="22"/>
                <w:szCs w:val="22"/>
              </w:rPr>
              <w:t>分，合格的得</w:t>
            </w:r>
            <w:r>
              <w:rPr>
                <w:rFonts w:ascii="宋体" w:hAnsi="宋体" w:cs="宋体"/>
                <w:kern w:val="0"/>
                <w:sz w:val="22"/>
                <w:szCs w:val="22"/>
              </w:rPr>
              <w:t>0.5</w:t>
            </w:r>
            <w:r>
              <w:rPr>
                <w:rFonts w:hint="eastAsia" w:ascii="宋体" w:hAnsi="宋体" w:cs="宋体"/>
                <w:kern w:val="0"/>
                <w:sz w:val="22"/>
                <w:szCs w:val="22"/>
              </w:rPr>
              <w:t>分；不合格或未参加检查者不得分；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）近</w:t>
            </w:r>
            <w:r>
              <w:rPr>
                <w:rFonts w:ascii="宋体" w:hAnsi="宋体" w:cs="宋体"/>
                <w:kern w:val="0"/>
                <w:sz w:val="22"/>
                <w:szCs w:val="22"/>
              </w:rPr>
              <w:t>2</w:t>
            </w:r>
            <w:r>
              <w:rPr>
                <w:rFonts w:hint="eastAsia" w:ascii="宋体" w:hAnsi="宋体" w:cs="宋体"/>
                <w:kern w:val="0"/>
                <w:sz w:val="22"/>
                <w:szCs w:val="22"/>
              </w:rPr>
              <w:t>年内参加市建设行政主管部门的年度检查</w:t>
            </w:r>
            <w:r>
              <w:rPr>
                <w:rFonts w:ascii="宋体" w:cs="宋体"/>
                <w:kern w:val="0"/>
                <w:sz w:val="22"/>
                <w:szCs w:val="22"/>
              </w:rPr>
              <w:t>,</w:t>
            </w:r>
            <w:r>
              <w:rPr>
                <w:rFonts w:hint="eastAsia" w:ascii="宋体" w:hAnsi="宋体" w:cs="宋体"/>
                <w:kern w:val="0"/>
                <w:sz w:val="22"/>
                <w:szCs w:val="22"/>
              </w:rPr>
              <w:t>市外进嘉分支机构获优秀的得</w:t>
            </w:r>
            <w:r>
              <w:rPr>
                <w:rFonts w:ascii="宋体" w:hAnsi="宋体" w:cs="宋体"/>
                <w:kern w:val="0"/>
                <w:sz w:val="22"/>
                <w:szCs w:val="22"/>
              </w:rPr>
              <w:t>1</w:t>
            </w:r>
            <w:r>
              <w:rPr>
                <w:rFonts w:hint="eastAsia" w:ascii="宋体" w:hAnsi="宋体" w:cs="宋体"/>
                <w:kern w:val="0"/>
                <w:sz w:val="22"/>
                <w:szCs w:val="22"/>
              </w:rPr>
              <w:t>分，良好或合格的，得</w:t>
            </w:r>
            <w:r>
              <w:rPr>
                <w:rFonts w:ascii="宋体" w:hAnsi="宋体" w:cs="宋体"/>
                <w:kern w:val="0"/>
                <w:sz w:val="22"/>
                <w:szCs w:val="22"/>
              </w:rPr>
              <w:t>0.5</w:t>
            </w:r>
            <w:r>
              <w:rPr>
                <w:rFonts w:hint="eastAsia" w:ascii="宋体" w:hAnsi="宋体" w:cs="宋体"/>
                <w:kern w:val="0"/>
                <w:sz w:val="22"/>
                <w:szCs w:val="22"/>
              </w:rPr>
              <w:t>分；不合格或未参加检查者不得分。</w:t>
            </w:r>
          </w:p>
          <w:p>
            <w:pPr>
              <w:widowControl/>
              <w:ind w:firstLine="330" w:firstLineChars="150"/>
              <w:jc w:val="left"/>
              <w:textAlignment w:val="center"/>
              <w:rPr>
                <w:rFonts w:ascii="宋体" w:cs="宋体"/>
                <w:sz w:val="22"/>
                <w:szCs w:val="22"/>
              </w:rPr>
            </w:pP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2</w:t>
            </w:r>
          </w:p>
        </w:tc>
      </w:tr>
      <w:tr>
        <w:tblPrEx>
          <w:tblCellMar>
            <w:top w:w="0" w:type="dxa"/>
            <w:left w:w="0" w:type="dxa"/>
            <w:bottom w:w="0" w:type="dxa"/>
            <w:right w:w="0" w:type="dxa"/>
          </w:tblCellMar>
        </w:tblPrEx>
        <w:trPr>
          <w:trHeight w:val="3500" w:hRule="atLeast"/>
        </w:trPr>
        <w:tc>
          <w:tcPr>
            <w:tcW w:w="56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1.</w:t>
            </w:r>
            <w:r>
              <w:rPr>
                <w:rFonts w:hint="eastAsia" w:ascii="宋体" w:hAnsi="宋体" w:cs="宋体"/>
                <w:kern w:val="0"/>
                <w:sz w:val="22"/>
                <w:szCs w:val="22"/>
              </w:rPr>
              <w:t>6</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办公场所</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sz w:val="22"/>
                <w:szCs w:val="22"/>
              </w:rPr>
            </w:pPr>
            <w:r>
              <w:rPr>
                <w:rStyle w:val="6"/>
                <w:color w:val="auto"/>
              </w:rPr>
              <w:t>1.</w:t>
            </w:r>
            <w:r>
              <w:rPr>
                <w:rStyle w:val="6"/>
                <w:rFonts w:hint="eastAsia"/>
                <w:color w:val="auto"/>
              </w:rPr>
              <w:t>6</w:t>
            </w:r>
            <w:r>
              <w:rPr>
                <w:rStyle w:val="6"/>
                <w:color w:val="auto"/>
              </w:rPr>
              <w:t>.1</w:t>
            </w:r>
            <w:r>
              <w:rPr>
                <w:rStyle w:val="6"/>
                <w:rFonts w:hint="eastAsia"/>
                <w:color w:val="auto"/>
              </w:rPr>
              <w:t>评价内容：企业在嘉兴辖区内投入使用的固定办公场所。</w:t>
            </w:r>
            <w:r>
              <w:rPr>
                <w:rStyle w:val="6"/>
                <w:rFonts w:hAnsi="Calibri"/>
                <w:color w:val="auto"/>
              </w:rPr>
              <w:br w:type="textWrapping"/>
            </w:r>
            <w:r>
              <w:rPr>
                <w:rStyle w:val="6"/>
                <w:color w:val="auto"/>
              </w:rPr>
              <w:t>1.</w:t>
            </w:r>
            <w:r>
              <w:rPr>
                <w:rStyle w:val="6"/>
                <w:rFonts w:hint="eastAsia"/>
                <w:color w:val="auto"/>
              </w:rPr>
              <w:t>6</w:t>
            </w:r>
            <w:r>
              <w:rPr>
                <w:rStyle w:val="6"/>
                <w:color w:val="auto"/>
              </w:rPr>
              <w:t>.2</w:t>
            </w:r>
            <w:r>
              <w:rPr>
                <w:rStyle w:val="6"/>
                <w:rFonts w:hint="eastAsia"/>
                <w:color w:val="auto"/>
              </w:rPr>
              <w:t>评价方式：提供办公地自有产权证明或租赁合同与相关产权凭证</w:t>
            </w:r>
            <w:r>
              <w:rPr>
                <w:rStyle w:val="6"/>
                <w:rFonts w:hAnsi="Calibri"/>
                <w:color w:val="auto"/>
              </w:rPr>
              <w:t>,</w:t>
            </w:r>
            <w:r>
              <w:rPr>
                <w:rStyle w:val="6"/>
                <w:rFonts w:hint="eastAsia"/>
                <w:color w:val="auto"/>
              </w:rPr>
              <w:t>与工商注册地一致，必要时现场踏勘；企业各区域办公场所按实际使用申请类别进行分割，各申报类别办公场所面积不得超过总面积。</w:t>
            </w:r>
            <w:r>
              <w:rPr>
                <w:rStyle w:val="6"/>
                <w:rFonts w:hAnsi="Calibri"/>
                <w:color w:val="auto"/>
              </w:rPr>
              <w:br w:type="textWrapping"/>
            </w:r>
            <w:r>
              <w:rPr>
                <w:rStyle w:val="6"/>
                <w:color w:val="auto"/>
              </w:rPr>
              <w:t>1.</w:t>
            </w:r>
            <w:r>
              <w:rPr>
                <w:rStyle w:val="6"/>
                <w:rFonts w:hint="eastAsia"/>
                <w:color w:val="auto"/>
              </w:rPr>
              <w:t>6</w:t>
            </w:r>
            <w:r>
              <w:rPr>
                <w:rStyle w:val="6"/>
                <w:color w:val="auto"/>
              </w:rPr>
              <w:t>.3</w:t>
            </w:r>
            <w:r>
              <w:rPr>
                <w:rStyle w:val="6"/>
                <w:rFonts w:hint="eastAsia"/>
                <w:color w:val="auto"/>
              </w:rPr>
              <w:t>评分标准：</w:t>
            </w:r>
            <w:r>
              <w:rPr>
                <w:rStyle w:val="6"/>
                <w:rFonts w:hAnsi="Calibri"/>
                <w:color w:val="auto"/>
              </w:rPr>
              <w:br w:type="textWrapping"/>
            </w:r>
            <w:r>
              <w:rPr>
                <w:rStyle w:val="6"/>
                <w:rFonts w:hint="eastAsia"/>
                <w:color w:val="auto"/>
              </w:rPr>
              <w:t>（</w:t>
            </w:r>
            <w:r>
              <w:rPr>
                <w:rStyle w:val="6"/>
                <w:color w:val="auto"/>
              </w:rPr>
              <w:t>1</w:t>
            </w:r>
            <w:r>
              <w:rPr>
                <w:rStyle w:val="6"/>
                <w:rFonts w:hint="eastAsia"/>
                <w:color w:val="auto"/>
              </w:rPr>
              <w:t>）</w:t>
            </w:r>
            <w:r>
              <w:rPr>
                <w:rStyle w:val="6"/>
                <w:color w:val="auto"/>
              </w:rPr>
              <w:t>10</w:t>
            </w:r>
            <w:r>
              <w:rPr>
                <w:rStyle w:val="6"/>
                <w:rFonts w:hint="eastAsia"/>
                <w:color w:val="auto"/>
              </w:rPr>
              <w:t>㎡≤人均办公建筑面积＜</w:t>
            </w:r>
            <w:r>
              <w:rPr>
                <w:rStyle w:val="6"/>
                <w:color w:val="auto"/>
              </w:rPr>
              <w:t>15</w:t>
            </w:r>
            <w:r>
              <w:rPr>
                <w:rStyle w:val="6"/>
                <w:rFonts w:hint="eastAsia"/>
                <w:color w:val="auto"/>
              </w:rPr>
              <w:t>㎡的，得</w:t>
            </w:r>
            <w:r>
              <w:rPr>
                <w:rStyle w:val="6"/>
                <w:color w:val="auto"/>
              </w:rPr>
              <w:t>1</w:t>
            </w:r>
            <w:r>
              <w:rPr>
                <w:rStyle w:val="6"/>
                <w:rFonts w:hint="eastAsia"/>
                <w:color w:val="auto"/>
              </w:rPr>
              <w:t>分；</w:t>
            </w:r>
            <w:r>
              <w:rPr>
                <w:rStyle w:val="6"/>
                <w:rFonts w:hAnsi="Calibri"/>
                <w:color w:val="auto"/>
              </w:rPr>
              <w:br w:type="textWrapping"/>
            </w:r>
            <w:r>
              <w:rPr>
                <w:rStyle w:val="6"/>
                <w:rFonts w:hint="eastAsia"/>
                <w:color w:val="auto"/>
              </w:rPr>
              <w:t>（</w:t>
            </w:r>
            <w:r>
              <w:rPr>
                <w:rStyle w:val="6"/>
                <w:color w:val="auto"/>
              </w:rPr>
              <w:t>2</w:t>
            </w:r>
            <w:r>
              <w:rPr>
                <w:rStyle w:val="6"/>
                <w:rFonts w:hint="eastAsia"/>
                <w:color w:val="auto"/>
              </w:rPr>
              <w:t>）</w:t>
            </w:r>
            <w:r>
              <w:rPr>
                <w:rStyle w:val="6"/>
                <w:color w:val="auto"/>
              </w:rPr>
              <w:t>15</w:t>
            </w:r>
            <w:r>
              <w:rPr>
                <w:rStyle w:val="6"/>
                <w:rFonts w:hint="eastAsia"/>
                <w:color w:val="auto"/>
              </w:rPr>
              <w:t>㎡≤人均办公建筑面积＜</w:t>
            </w:r>
            <w:r>
              <w:rPr>
                <w:rStyle w:val="6"/>
                <w:color w:val="auto"/>
              </w:rPr>
              <w:t>20</w:t>
            </w:r>
            <w:r>
              <w:rPr>
                <w:rStyle w:val="6"/>
                <w:rFonts w:hint="eastAsia"/>
                <w:color w:val="auto"/>
              </w:rPr>
              <w:t>㎡的，得</w:t>
            </w:r>
            <w:r>
              <w:rPr>
                <w:rStyle w:val="6"/>
                <w:color w:val="auto"/>
              </w:rPr>
              <w:t>1.5</w:t>
            </w:r>
            <w:r>
              <w:rPr>
                <w:rStyle w:val="6"/>
                <w:rFonts w:hint="eastAsia"/>
                <w:color w:val="auto"/>
              </w:rPr>
              <w:t>分；</w:t>
            </w:r>
            <w:r>
              <w:rPr>
                <w:rStyle w:val="6"/>
                <w:rFonts w:hAnsi="Calibri"/>
                <w:color w:val="auto"/>
              </w:rPr>
              <w:br w:type="textWrapping"/>
            </w:r>
            <w:r>
              <w:rPr>
                <w:rStyle w:val="6"/>
                <w:rFonts w:hint="eastAsia"/>
                <w:color w:val="auto"/>
              </w:rPr>
              <w:t>（</w:t>
            </w:r>
            <w:r>
              <w:rPr>
                <w:rStyle w:val="6"/>
                <w:color w:val="auto"/>
              </w:rPr>
              <w:t>3</w:t>
            </w:r>
            <w:r>
              <w:rPr>
                <w:rStyle w:val="6"/>
                <w:rFonts w:hint="eastAsia"/>
                <w:color w:val="auto"/>
              </w:rPr>
              <w:t>）人均办公建筑面积≥</w:t>
            </w:r>
            <w:r>
              <w:rPr>
                <w:rStyle w:val="6"/>
                <w:color w:val="auto"/>
              </w:rPr>
              <w:t>20</w:t>
            </w:r>
            <w:r>
              <w:rPr>
                <w:rStyle w:val="6"/>
                <w:rFonts w:hint="eastAsia"/>
                <w:color w:val="auto"/>
              </w:rPr>
              <w:t>㎡以上的，得</w:t>
            </w:r>
            <w:r>
              <w:rPr>
                <w:rStyle w:val="6"/>
                <w:color w:val="auto"/>
              </w:rPr>
              <w:t>2</w:t>
            </w:r>
            <w:r>
              <w:rPr>
                <w:rStyle w:val="6"/>
                <w:rFonts w:hint="eastAsia"/>
                <w:color w:val="auto"/>
              </w:rPr>
              <w:t>分。</w:t>
            </w: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2</w:t>
            </w:r>
          </w:p>
        </w:tc>
      </w:tr>
      <w:tr>
        <w:tblPrEx>
          <w:tblCellMar>
            <w:top w:w="0" w:type="dxa"/>
            <w:left w:w="0" w:type="dxa"/>
            <w:bottom w:w="0" w:type="dxa"/>
            <w:right w:w="0" w:type="dxa"/>
          </w:tblCellMar>
        </w:tblPrEx>
        <w:trPr>
          <w:trHeight w:val="7660" w:hRule="atLeast"/>
        </w:trPr>
        <w:tc>
          <w:tcPr>
            <w:tcW w:w="56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2</w:t>
            </w:r>
          </w:p>
        </w:tc>
        <w:tc>
          <w:tcPr>
            <w:tcW w:w="85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经营状况（满分</w:t>
            </w:r>
            <w:r>
              <w:rPr>
                <w:rFonts w:ascii="宋体" w:hAnsi="宋体" w:cs="宋体"/>
                <w:kern w:val="0"/>
                <w:sz w:val="22"/>
                <w:szCs w:val="22"/>
              </w:rPr>
              <w:t>22</w:t>
            </w:r>
            <w:r>
              <w:rPr>
                <w:rFonts w:hint="eastAsia" w:ascii="宋体" w:hAnsi="宋体" w:cs="宋体"/>
                <w:kern w:val="0"/>
                <w:sz w:val="22"/>
                <w:szCs w:val="22"/>
              </w:rPr>
              <w:t>分）</w:t>
            </w: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2.1</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嘉兴辖区内限额以上招标项目招标代理产值</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cs="宋体"/>
                <w:kern w:val="0"/>
                <w:sz w:val="22"/>
                <w:szCs w:val="22"/>
              </w:rPr>
              <w:t xml:space="preserve"> </w:t>
            </w:r>
          </w:p>
          <w:p>
            <w:pPr>
              <w:widowControl/>
              <w:jc w:val="left"/>
              <w:textAlignment w:val="center"/>
              <w:rPr>
                <w:rFonts w:ascii="宋体" w:cs="宋体"/>
                <w:kern w:val="0"/>
                <w:sz w:val="22"/>
                <w:szCs w:val="22"/>
              </w:rPr>
            </w:pPr>
            <w:r>
              <w:rPr>
                <w:rFonts w:ascii="宋体" w:hAnsi="宋体" w:cs="宋体"/>
                <w:kern w:val="0"/>
                <w:sz w:val="22"/>
                <w:szCs w:val="22"/>
              </w:rPr>
              <w:t>2.1.1</w:t>
            </w:r>
            <w:r>
              <w:rPr>
                <w:rFonts w:hint="eastAsia" w:ascii="宋体" w:hAnsi="宋体" w:cs="宋体"/>
                <w:kern w:val="0"/>
                <w:sz w:val="22"/>
                <w:szCs w:val="22"/>
              </w:rPr>
              <w:t>评价内容：企业上年度招标代理产值。</w:t>
            </w:r>
            <w:r>
              <w:rPr>
                <w:rFonts w:ascii="宋体" w:cs="宋体"/>
                <w:kern w:val="0"/>
                <w:sz w:val="22"/>
                <w:szCs w:val="22"/>
              </w:rPr>
              <w:br w:type="textWrapping"/>
            </w:r>
            <w:r>
              <w:rPr>
                <w:rFonts w:ascii="宋体" w:hAnsi="宋体" w:cs="宋体"/>
                <w:kern w:val="0"/>
                <w:sz w:val="22"/>
                <w:szCs w:val="22"/>
              </w:rPr>
              <w:t>2.1.2</w:t>
            </w:r>
            <w:r>
              <w:rPr>
                <w:rFonts w:hint="eastAsia" w:ascii="宋体" w:hAnsi="宋体" w:cs="宋体"/>
                <w:kern w:val="0"/>
                <w:sz w:val="22"/>
                <w:szCs w:val="22"/>
              </w:rPr>
              <w:t>评价方式：根据企业上报报表统计（含中标通知书）。</w:t>
            </w:r>
            <w:r>
              <w:rPr>
                <w:rFonts w:ascii="宋体" w:cs="宋体"/>
                <w:kern w:val="0"/>
                <w:sz w:val="22"/>
                <w:szCs w:val="22"/>
              </w:rPr>
              <w:br w:type="textWrapping"/>
            </w:r>
            <w:r>
              <w:rPr>
                <w:rFonts w:ascii="宋体" w:hAnsi="宋体" w:cs="宋体"/>
                <w:kern w:val="0"/>
                <w:sz w:val="22"/>
                <w:szCs w:val="22"/>
              </w:rPr>
              <w:t>2.1.3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）上年度中标项目</w:t>
            </w:r>
            <w:r>
              <w:rPr>
                <w:rStyle w:val="6"/>
                <w:rFonts w:hint="eastAsia"/>
                <w:color w:val="auto"/>
              </w:rPr>
              <w:t>＜</w:t>
            </w:r>
            <w:r>
              <w:rPr>
                <w:rFonts w:ascii="宋体" w:hAnsi="宋体" w:cs="宋体"/>
                <w:kern w:val="0"/>
                <w:sz w:val="22"/>
                <w:szCs w:val="22"/>
              </w:rPr>
              <w:t>10</w:t>
            </w:r>
            <w:r>
              <w:rPr>
                <w:rFonts w:hint="eastAsia" w:ascii="宋体" w:hAnsi="宋体" w:cs="宋体"/>
                <w:kern w:val="0"/>
                <w:sz w:val="22"/>
                <w:szCs w:val="22"/>
              </w:rPr>
              <w:t>个或</w:t>
            </w:r>
            <w:r>
              <w:rPr>
                <w:rFonts w:ascii="宋体" w:hAnsi="宋体" w:cs="宋体"/>
                <w:kern w:val="0"/>
                <w:sz w:val="22"/>
                <w:szCs w:val="22"/>
              </w:rPr>
              <w:t xml:space="preserve"> </w:t>
            </w:r>
            <w:r>
              <w:rPr>
                <w:rFonts w:hint="eastAsia" w:ascii="宋体" w:hAnsi="宋体" w:cs="宋体"/>
                <w:kern w:val="0"/>
                <w:sz w:val="22"/>
                <w:szCs w:val="22"/>
              </w:rPr>
              <w:t>中标价</w:t>
            </w:r>
            <w:r>
              <w:rPr>
                <w:rStyle w:val="6"/>
                <w:rFonts w:hint="eastAsia"/>
                <w:color w:val="auto"/>
              </w:rPr>
              <w:t>＜</w:t>
            </w:r>
            <w:r>
              <w:rPr>
                <w:rFonts w:ascii="宋体" w:hAnsi="宋体" w:cs="宋体"/>
                <w:kern w:val="0"/>
                <w:sz w:val="22"/>
                <w:szCs w:val="22"/>
              </w:rPr>
              <w:t>5</w:t>
            </w:r>
            <w:r>
              <w:rPr>
                <w:rFonts w:hint="eastAsia" w:ascii="宋体" w:hAnsi="宋体" w:cs="宋体"/>
                <w:kern w:val="0"/>
                <w:sz w:val="22"/>
                <w:szCs w:val="22"/>
              </w:rPr>
              <w:t>亿元的，得</w:t>
            </w:r>
            <w:r>
              <w:rPr>
                <w:rFonts w:ascii="宋体" w:hAnsi="宋体" w:cs="宋体"/>
                <w:kern w:val="0"/>
                <w:sz w:val="22"/>
                <w:szCs w:val="22"/>
              </w:rPr>
              <w:t>2</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上年度</w:t>
            </w:r>
            <w:r>
              <w:rPr>
                <w:rFonts w:ascii="宋体" w:hAnsi="宋体" w:cs="宋体"/>
                <w:kern w:val="0"/>
                <w:sz w:val="22"/>
                <w:szCs w:val="22"/>
              </w:rPr>
              <w:t>10</w:t>
            </w:r>
            <w:r>
              <w:rPr>
                <w:rFonts w:hint="eastAsia" w:ascii="宋体" w:hAnsi="宋体" w:cs="宋体"/>
                <w:kern w:val="0"/>
                <w:sz w:val="22"/>
                <w:szCs w:val="22"/>
              </w:rPr>
              <w:t>个≤中标项目</w:t>
            </w:r>
            <w:r>
              <w:rPr>
                <w:rStyle w:val="6"/>
                <w:rFonts w:hint="eastAsia"/>
                <w:color w:val="auto"/>
              </w:rPr>
              <w:t>＜</w:t>
            </w:r>
            <w:r>
              <w:rPr>
                <w:rFonts w:ascii="宋体" w:hAnsi="宋体" w:cs="宋体"/>
                <w:kern w:val="0"/>
                <w:sz w:val="22"/>
                <w:szCs w:val="22"/>
              </w:rPr>
              <w:t>2</w:t>
            </w:r>
            <w:r>
              <w:rPr>
                <w:rFonts w:ascii="宋体" w:cs="宋体"/>
                <w:kern w:val="0"/>
                <w:sz w:val="22"/>
                <w:szCs w:val="22"/>
              </w:rPr>
              <w:t>0</w:t>
            </w:r>
            <w:r>
              <w:rPr>
                <w:rFonts w:hint="eastAsia" w:ascii="宋体" w:hAnsi="宋体" w:cs="宋体"/>
                <w:kern w:val="0"/>
                <w:sz w:val="22"/>
                <w:szCs w:val="22"/>
              </w:rPr>
              <w:t>个或</w:t>
            </w:r>
            <w:r>
              <w:rPr>
                <w:rFonts w:ascii="宋体" w:hAnsi="宋体" w:cs="宋体"/>
                <w:kern w:val="0"/>
                <w:sz w:val="22"/>
                <w:szCs w:val="22"/>
              </w:rPr>
              <w:t>5</w:t>
            </w:r>
            <w:r>
              <w:rPr>
                <w:rFonts w:hint="eastAsia" w:ascii="宋体" w:hAnsi="宋体" w:cs="宋体"/>
                <w:kern w:val="0"/>
                <w:sz w:val="22"/>
                <w:szCs w:val="22"/>
              </w:rPr>
              <w:t>亿元≤中标价</w:t>
            </w:r>
            <w:r>
              <w:rPr>
                <w:rStyle w:val="6"/>
                <w:rFonts w:hint="eastAsia"/>
                <w:color w:val="auto"/>
              </w:rPr>
              <w:t>＜</w:t>
            </w:r>
            <w:r>
              <w:rPr>
                <w:rFonts w:ascii="宋体" w:hAnsi="宋体" w:cs="宋体"/>
                <w:kern w:val="0"/>
                <w:sz w:val="22"/>
                <w:szCs w:val="22"/>
              </w:rPr>
              <w:t>1</w:t>
            </w:r>
            <w:r>
              <w:rPr>
                <w:rFonts w:ascii="宋体" w:cs="宋体"/>
                <w:kern w:val="0"/>
                <w:sz w:val="22"/>
                <w:szCs w:val="22"/>
              </w:rPr>
              <w:t>0</w:t>
            </w:r>
            <w:r>
              <w:rPr>
                <w:rFonts w:hint="eastAsia" w:ascii="宋体" w:hAnsi="宋体" w:cs="宋体"/>
                <w:kern w:val="0"/>
                <w:sz w:val="22"/>
                <w:szCs w:val="22"/>
              </w:rPr>
              <w:t>亿元的，得</w:t>
            </w:r>
            <w:r>
              <w:rPr>
                <w:rFonts w:ascii="宋体" w:hAnsi="宋体" w:cs="宋体"/>
                <w:kern w:val="0"/>
                <w:sz w:val="22"/>
                <w:szCs w:val="22"/>
              </w:rPr>
              <w:t>3</w:t>
            </w:r>
            <w:r>
              <w:rPr>
                <w:rFonts w:hint="eastAsia" w:ascii="宋体" w:hAnsi="宋体" w:cs="宋体"/>
                <w:kern w:val="0"/>
                <w:sz w:val="22"/>
                <w:szCs w:val="22"/>
              </w:rPr>
              <w:t>分；</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）上年度</w:t>
            </w:r>
            <w:r>
              <w:rPr>
                <w:rFonts w:ascii="宋体" w:hAnsi="宋体" w:cs="宋体"/>
                <w:kern w:val="0"/>
                <w:sz w:val="22"/>
                <w:szCs w:val="22"/>
              </w:rPr>
              <w:t>20</w:t>
            </w:r>
            <w:r>
              <w:rPr>
                <w:rFonts w:hint="eastAsia" w:ascii="宋体" w:hAnsi="宋体" w:cs="宋体"/>
                <w:kern w:val="0"/>
                <w:sz w:val="22"/>
                <w:szCs w:val="22"/>
              </w:rPr>
              <w:t>个≤中标项目</w:t>
            </w:r>
            <w:r>
              <w:rPr>
                <w:rStyle w:val="6"/>
                <w:rFonts w:hint="eastAsia"/>
                <w:color w:val="auto"/>
              </w:rPr>
              <w:t>＜</w:t>
            </w:r>
            <w:r>
              <w:rPr>
                <w:rFonts w:ascii="宋体" w:hAnsi="宋体" w:cs="宋体"/>
                <w:kern w:val="0"/>
                <w:sz w:val="22"/>
                <w:szCs w:val="22"/>
              </w:rPr>
              <w:t>30</w:t>
            </w:r>
            <w:r>
              <w:rPr>
                <w:rFonts w:hint="eastAsia" w:ascii="宋体" w:hAnsi="宋体" w:cs="宋体"/>
                <w:kern w:val="0"/>
                <w:sz w:val="22"/>
                <w:szCs w:val="22"/>
              </w:rPr>
              <w:t>个或</w:t>
            </w:r>
            <w:r>
              <w:rPr>
                <w:rFonts w:ascii="宋体" w:hAnsi="宋体" w:cs="宋体"/>
                <w:kern w:val="0"/>
                <w:sz w:val="22"/>
                <w:szCs w:val="22"/>
              </w:rPr>
              <w:t>10</w:t>
            </w:r>
            <w:r>
              <w:rPr>
                <w:rFonts w:hint="eastAsia" w:ascii="宋体" w:hAnsi="宋体" w:cs="宋体"/>
                <w:kern w:val="0"/>
                <w:sz w:val="22"/>
                <w:szCs w:val="22"/>
              </w:rPr>
              <w:t>亿元≤中标价</w:t>
            </w:r>
            <w:r>
              <w:rPr>
                <w:rStyle w:val="6"/>
                <w:rFonts w:hint="eastAsia"/>
                <w:color w:val="auto"/>
              </w:rPr>
              <w:t>＜</w:t>
            </w:r>
            <w:r>
              <w:rPr>
                <w:rFonts w:ascii="宋体" w:hAnsi="宋体" w:cs="宋体"/>
                <w:kern w:val="0"/>
                <w:sz w:val="22"/>
                <w:szCs w:val="22"/>
              </w:rPr>
              <w:t>15</w:t>
            </w:r>
            <w:r>
              <w:rPr>
                <w:rFonts w:hint="eastAsia" w:ascii="宋体" w:hAnsi="宋体" w:cs="宋体"/>
                <w:kern w:val="0"/>
                <w:sz w:val="22"/>
                <w:szCs w:val="22"/>
              </w:rPr>
              <w:t>亿元的，得</w:t>
            </w:r>
            <w:r>
              <w:rPr>
                <w:rFonts w:ascii="宋体" w:hAnsi="宋体" w:cs="宋体"/>
                <w:kern w:val="0"/>
                <w:sz w:val="22"/>
                <w:szCs w:val="22"/>
              </w:rPr>
              <w:t>4</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上年度</w:t>
            </w:r>
            <w:r>
              <w:rPr>
                <w:rFonts w:ascii="宋体" w:hAnsi="宋体" w:cs="宋体"/>
                <w:kern w:val="0"/>
                <w:sz w:val="22"/>
                <w:szCs w:val="22"/>
              </w:rPr>
              <w:t>30</w:t>
            </w:r>
            <w:r>
              <w:rPr>
                <w:rFonts w:hint="eastAsia" w:ascii="宋体" w:hAnsi="宋体" w:cs="宋体"/>
                <w:kern w:val="0"/>
                <w:sz w:val="22"/>
                <w:szCs w:val="22"/>
              </w:rPr>
              <w:t>个≤中标项目</w:t>
            </w:r>
            <w:r>
              <w:rPr>
                <w:rStyle w:val="6"/>
                <w:rFonts w:hint="eastAsia"/>
                <w:color w:val="auto"/>
              </w:rPr>
              <w:t>＜</w:t>
            </w:r>
            <w:r>
              <w:rPr>
                <w:rFonts w:ascii="宋体" w:hAnsi="宋体" w:cs="宋体"/>
                <w:kern w:val="0"/>
                <w:sz w:val="22"/>
                <w:szCs w:val="22"/>
              </w:rPr>
              <w:t>45</w:t>
            </w:r>
            <w:r>
              <w:rPr>
                <w:rFonts w:hint="eastAsia" w:ascii="宋体" w:hAnsi="宋体" w:cs="宋体"/>
                <w:kern w:val="0"/>
                <w:sz w:val="22"/>
                <w:szCs w:val="22"/>
              </w:rPr>
              <w:t>个或</w:t>
            </w:r>
            <w:r>
              <w:rPr>
                <w:rFonts w:ascii="宋体" w:hAnsi="宋体" w:cs="宋体"/>
                <w:kern w:val="0"/>
                <w:sz w:val="22"/>
                <w:szCs w:val="22"/>
              </w:rPr>
              <w:t>15</w:t>
            </w:r>
            <w:r>
              <w:rPr>
                <w:rFonts w:hint="eastAsia" w:ascii="宋体" w:hAnsi="宋体" w:cs="宋体"/>
                <w:kern w:val="0"/>
                <w:sz w:val="22"/>
                <w:szCs w:val="22"/>
              </w:rPr>
              <w:t>亿元≤中标价</w:t>
            </w:r>
            <w:r>
              <w:rPr>
                <w:rStyle w:val="6"/>
                <w:rFonts w:hint="eastAsia"/>
                <w:color w:val="auto"/>
              </w:rPr>
              <w:t>＜</w:t>
            </w:r>
            <w:r>
              <w:rPr>
                <w:rFonts w:ascii="宋体" w:hAnsi="宋体" w:cs="宋体"/>
                <w:kern w:val="0"/>
                <w:sz w:val="22"/>
                <w:szCs w:val="22"/>
              </w:rPr>
              <w:t>25</w:t>
            </w:r>
            <w:r>
              <w:rPr>
                <w:rFonts w:hint="eastAsia" w:ascii="宋体" w:hAnsi="宋体" w:cs="宋体"/>
                <w:kern w:val="0"/>
                <w:sz w:val="22"/>
                <w:szCs w:val="22"/>
              </w:rPr>
              <w:t>亿元的，得</w:t>
            </w:r>
            <w:r>
              <w:rPr>
                <w:rFonts w:ascii="宋体" w:hAnsi="宋体" w:cs="宋体"/>
                <w:kern w:val="0"/>
                <w:sz w:val="22"/>
                <w:szCs w:val="22"/>
              </w:rPr>
              <w:t>5</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4</w:t>
            </w:r>
            <w:r>
              <w:rPr>
                <w:rFonts w:hint="eastAsia" w:ascii="宋体" w:hAnsi="宋体" w:cs="宋体"/>
                <w:kern w:val="0"/>
                <w:sz w:val="22"/>
                <w:szCs w:val="22"/>
              </w:rPr>
              <w:t>）上年度</w:t>
            </w:r>
            <w:r>
              <w:rPr>
                <w:rFonts w:ascii="宋体" w:hAnsi="宋体" w:cs="宋体"/>
                <w:kern w:val="0"/>
                <w:sz w:val="22"/>
                <w:szCs w:val="22"/>
              </w:rPr>
              <w:t>45</w:t>
            </w:r>
            <w:r>
              <w:rPr>
                <w:rFonts w:hint="eastAsia" w:ascii="宋体" w:hAnsi="宋体" w:cs="宋体"/>
                <w:kern w:val="0"/>
                <w:sz w:val="22"/>
                <w:szCs w:val="22"/>
              </w:rPr>
              <w:t>个≤中标项目</w:t>
            </w:r>
            <w:r>
              <w:rPr>
                <w:rStyle w:val="6"/>
                <w:rFonts w:hint="eastAsia"/>
                <w:color w:val="auto"/>
              </w:rPr>
              <w:t>＜</w:t>
            </w:r>
            <w:r>
              <w:rPr>
                <w:rFonts w:ascii="宋体" w:hAnsi="宋体" w:cs="宋体"/>
                <w:kern w:val="0"/>
                <w:sz w:val="22"/>
                <w:szCs w:val="22"/>
              </w:rPr>
              <w:t>60</w:t>
            </w:r>
            <w:r>
              <w:rPr>
                <w:rFonts w:hint="eastAsia" w:ascii="宋体" w:hAnsi="宋体" w:cs="宋体"/>
                <w:kern w:val="0"/>
                <w:sz w:val="22"/>
                <w:szCs w:val="22"/>
              </w:rPr>
              <w:t>个或</w:t>
            </w:r>
            <w:r>
              <w:rPr>
                <w:rFonts w:ascii="宋体" w:hAnsi="宋体" w:cs="宋体"/>
                <w:kern w:val="0"/>
                <w:sz w:val="22"/>
                <w:szCs w:val="22"/>
              </w:rPr>
              <w:t>25</w:t>
            </w:r>
            <w:r>
              <w:rPr>
                <w:rFonts w:hint="eastAsia" w:ascii="宋体" w:hAnsi="宋体" w:cs="宋体"/>
                <w:kern w:val="0"/>
                <w:sz w:val="22"/>
                <w:szCs w:val="22"/>
              </w:rPr>
              <w:t>亿元≤中标价</w:t>
            </w:r>
            <w:r>
              <w:rPr>
                <w:rStyle w:val="6"/>
                <w:rFonts w:hint="eastAsia"/>
                <w:color w:val="auto"/>
              </w:rPr>
              <w:t>＜</w:t>
            </w:r>
            <w:r>
              <w:rPr>
                <w:rFonts w:ascii="宋体" w:hAnsi="宋体" w:cs="宋体"/>
                <w:kern w:val="0"/>
                <w:sz w:val="22"/>
                <w:szCs w:val="22"/>
              </w:rPr>
              <w:t>35</w:t>
            </w:r>
            <w:r>
              <w:rPr>
                <w:rFonts w:hint="eastAsia" w:ascii="宋体" w:hAnsi="宋体" w:cs="宋体"/>
                <w:kern w:val="0"/>
                <w:sz w:val="22"/>
                <w:szCs w:val="22"/>
              </w:rPr>
              <w:t>亿元的，得</w:t>
            </w:r>
            <w:r>
              <w:rPr>
                <w:rFonts w:ascii="宋体" w:hAnsi="宋体" w:cs="宋体"/>
                <w:kern w:val="0"/>
                <w:sz w:val="22"/>
                <w:szCs w:val="22"/>
              </w:rPr>
              <w:t>6</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）上年度</w:t>
            </w:r>
            <w:r>
              <w:rPr>
                <w:rFonts w:ascii="宋体" w:hAnsi="宋体" w:cs="宋体"/>
                <w:kern w:val="0"/>
                <w:sz w:val="22"/>
                <w:szCs w:val="22"/>
              </w:rPr>
              <w:t>60</w:t>
            </w:r>
            <w:r>
              <w:rPr>
                <w:rFonts w:hint="eastAsia" w:ascii="宋体" w:hAnsi="宋体" w:cs="宋体"/>
                <w:kern w:val="0"/>
                <w:sz w:val="22"/>
                <w:szCs w:val="22"/>
              </w:rPr>
              <w:t>个≤中标项目</w:t>
            </w:r>
            <w:r>
              <w:rPr>
                <w:rStyle w:val="6"/>
                <w:rFonts w:hint="eastAsia"/>
                <w:color w:val="auto"/>
              </w:rPr>
              <w:t>＜</w:t>
            </w:r>
            <w:r>
              <w:rPr>
                <w:rFonts w:ascii="宋体" w:hAnsi="宋体" w:cs="宋体"/>
                <w:kern w:val="0"/>
                <w:sz w:val="22"/>
                <w:szCs w:val="22"/>
              </w:rPr>
              <w:t>70</w:t>
            </w:r>
            <w:r>
              <w:rPr>
                <w:rFonts w:hint="eastAsia" w:ascii="宋体" w:hAnsi="宋体" w:cs="宋体"/>
                <w:kern w:val="0"/>
                <w:sz w:val="22"/>
                <w:szCs w:val="22"/>
              </w:rPr>
              <w:t>个或</w:t>
            </w:r>
            <w:r>
              <w:rPr>
                <w:rFonts w:ascii="宋体" w:hAnsi="宋体" w:cs="宋体"/>
                <w:kern w:val="0"/>
                <w:sz w:val="22"/>
                <w:szCs w:val="22"/>
              </w:rPr>
              <w:t>35</w:t>
            </w:r>
            <w:r>
              <w:rPr>
                <w:rFonts w:hint="eastAsia" w:ascii="宋体" w:hAnsi="宋体" w:cs="宋体"/>
                <w:kern w:val="0"/>
                <w:sz w:val="22"/>
                <w:szCs w:val="22"/>
              </w:rPr>
              <w:t>亿元≤中标价</w:t>
            </w:r>
            <w:r>
              <w:rPr>
                <w:rStyle w:val="6"/>
                <w:rFonts w:hint="eastAsia"/>
                <w:color w:val="auto"/>
              </w:rPr>
              <w:t>＜</w:t>
            </w:r>
            <w:r>
              <w:rPr>
                <w:rFonts w:ascii="宋体" w:hAnsi="宋体" w:cs="宋体"/>
                <w:kern w:val="0"/>
                <w:sz w:val="22"/>
                <w:szCs w:val="22"/>
              </w:rPr>
              <w:t>40</w:t>
            </w:r>
            <w:r>
              <w:rPr>
                <w:rFonts w:hint="eastAsia" w:ascii="宋体" w:hAnsi="宋体" w:cs="宋体"/>
                <w:kern w:val="0"/>
                <w:sz w:val="22"/>
                <w:szCs w:val="22"/>
              </w:rPr>
              <w:t>亿元的，得</w:t>
            </w:r>
            <w:r>
              <w:rPr>
                <w:rFonts w:ascii="宋体" w:hAnsi="宋体" w:cs="宋体"/>
                <w:kern w:val="0"/>
                <w:sz w:val="22"/>
                <w:szCs w:val="22"/>
              </w:rPr>
              <w:t>7</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6</w:t>
            </w:r>
            <w:r>
              <w:rPr>
                <w:rFonts w:hint="eastAsia" w:ascii="宋体" w:hAnsi="宋体" w:cs="宋体"/>
                <w:kern w:val="0"/>
                <w:sz w:val="22"/>
                <w:szCs w:val="22"/>
              </w:rPr>
              <w:t>）上年度</w:t>
            </w:r>
            <w:r>
              <w:rPr>
                <w:rFonts w:ascii="宋体" w:hAnsi="宋体" w:cs="宋体"/>
                <w:kern w:val="0"/>
                <w:sz w:val="22"/>
                <w:szCs w:val="22"/>
              </w:rPr>
              <w:t>70</w:t>
            </w:r>
            <w:r>
              <w:rPr>
                <w:rFonts w:hint="eastAsia" w:ascii="宋体" w:hAnsi="宋体" w:cs="宋体"/>
                <w:kern w:val="0"/>
                <w:sz w:val="22"/>
                <w:szCs w:val="22"/>
              </w:rPr>
              <w:t>个≤中标项目</w:t>
            </w:r>
            <w:r>
              <w:rPr>
                <w:rStyle w:val="6"/>
                <w:rFonts w:hint="eastAsia"/>
                <w:color w:val="auto"/>
              </w:rPr>
              <w:t>＜</w:t>
            </w:r>
            <w:r>
              <w:rPr>
                <w:rFonts w:ascii="宋体" w:hAnsi="宋体" w:cs="宋体"/>
                <w:kern w:val="0"/>
                <w:sz w:val="22"/>
                <w:szCs w:val="22"/>
              </w:rPr>
              <w:t>80</w:t>
            </w:r>
            <w:r>
              <w:rPr>
                <w:rFonts w:hint="eastAsia" w:ascii="宋体" w:hAnsi="宋体" w:cs="宋体"/>
                <w:kern w:val="0"/>
                <w:sz w:val="22"/>
                <w:szCs w:val="22"/>
              </w:rPr>
              <w:t>个或</w:t>
            </w:r>
            <w:r>
              <w:rPr>
                <w:rFonts w:ascii="宋体" w:hAnsi="宋体" w:cs="宋体"/>
                <w:kern w:val="0"/>
                <w:sz w:val="22"/>
                <w:szCs w:val="22"/>
              </w:rPr>
              <w:t xml:space="preserve"> 40</w:t>
            </w:r>
            <w:r>
              <w:rPr>
                <w:rFonts w:hint="eastAsia" w:ascii="宋体" w:hAnsi="宋体" w:cs="宋体"/>
                <w:kern w:val="0"/>
                <w:sz w:val="22"/>
                <w:szCs w:val="22"/>
              </w:rPr>
              <w:t>亿元≤中标价</w:t>
            </w:r>
            <w:r>
              <w:rPr>
                <w:rStyle w:val="6"/>
                <w:rFonts w:hint="eastAsia"/>
                <w:color w:val="auto"/>
              </w:rPr>
              <w:t>＜</w:t>
            </w:r>
            <w:r>
              <w:rPr>
                <w:rFonts w:ascii="宋体" w:hAnsi="宋体" w:cs="宋体"/>
                <w:kern w:val="0"/>
                <w:sz w:val="22"/>
                <w:szCs w:val="22"/>
              </w:rPr>
              <w:t>45</w:t>
            </w:r>
            <w:r>
              <w:rPr>
                <w:rFonts w:hint="eastAsia" w:ascii="宋体" w:hAnsi="宋体" w:cs="宋体"/>
                <w:kern w:val="0"/>
                <w:sz w:val="22"/>
                <w:szCs w:val="22"/>
              </w:rPr>
              <w:t>亿元的，得</w:t>
            </w:r>
            <w:r>
              <w:rPr>
                <w:rFonts w:ascii="宋体" w:hAnsi="宋体" w:cs="宋体"/>
                <w:kern w:val="0"/>
                <w:sz w:val="22"/>
                <w:szCs w:val="22"/>
              </w:rPr>
              <w:t>8</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7</w:t>
            </w:r>
            <w:r>
              <w:rPr>
                <w:rFonts w:hint="eastAsia" w:ascii="宋体" w:hAnsi="宋体" w:cs="宋体"/>
                <w:kern w:val="0"/>
                <w:sz w:val="22"/>
                <w:szCs w:val="22"/>
              </w:rPr>
              <w:t>）上年度中标项目</w:t>
            </w:r>
            <w:r>
              <w:rPr>
                <w:rStyle w:val="6"/>
                <w:rFonts w:hint="eastAsia"/>
                <w:color w:val="auto"/>
              </w:rPr>
              <w:t>≥</w:t>
            </w:r>
            <w:r>
              <w:rPr>
                <w:rFonts w:ascii="宋体" w:hAnsi="宋体" w:cs="宋体"/>
                <w:kern w:val="0"/>
                <w:sz w:val="22"/>
                <w:szCs w:val="22"/>
              </w:rPr>
              <w:t>80</w:t>
            </w:r>
            <w:r>
              <w:rPr>
                <w:rFonts w:hint="eastAsia" w:ascii="宋体" w:hAnsi="宋体" w:cs="宋体"/>
                <w:kern w:val="0"/>
                <w:sz w:val="22"/>
                <w:szCs w:val="22"/>
              </w:rPr>
              <w:t>个或</w:t>
            </w:r>
            <w:r>
              <w:rPr>
                <w:rFonts w:ascii="宋体" w:hAnsi="宋体" w:cs="宋体"/>
                <w:kern w:val="0"/>
                <w:sz w:val="22"/>
                <w:szCs w:val="22"/>
              </w:rPr>
              <w:t xml:space="preserve"> </w:t>
            </w:r>
            <w:r>
              <w:rPr>
                <w:rFonts w:hint="eastAsia" w:ascii="宋体" w:hAnsi="宋体" w:cs="宋体"/>
                <w:kern w:val="0"/>
                <w:sz w:val="22"/>
                <w:szCs w:val="22"/>
              </w:rPr>
              <w:t>中标价</w:t>
            </w:r>
            <w:r>
              <w:rPr>
                <w:rStyle w:val="6"/>
                <w:rFonts w:hint="eastAsia"/>
                <w:color w:val="auto"/>
              </w:rPr>
              <w:t>≥</w:t>
            </w:r>
            <w:r>
              <w:rPr>
                <w:rFonts w:ascii="宋体" w:hAnsi="宋体" w:cs="宋体"/>
                <w:kern w:val="0"/>
                <w:sz w:val="22"/>
                <w:szCs w:val="22"/>
              </w:rPr>
              <w:t>45</w:t>
            </w:r>
            <w:r>
              <w:rPr>
                <w:rFonts w:hint="eastAsia" w:ascii="宋体" w:hAnsi="宋体" w:cs="宋体"/>
                <w:kern w:val="0"/>
                <w:sz w:val="22"/>
                <w:szCs w:val="22"/>
              </w:rPr>
              <w:t>亿元的，得</w:t>
            </w:r>
            <w:r>
              <w:rPr>
                <w:rFonts w:ascii="宋体" w:hAnsi="宋体" w:cs="宋体"/>
                <w:kern w:val="0"/>
                <w:sz w:val="22"/>
                <w:szCs w:val="22"/>
              </w:rPr>
              <w:t>10</w:t>
            </w:r>
            <w:r>
              <w:rPr>
                <w:rFonts w:hint="eastAsia" w:ascii="宋体" w:hAnsi="宋体" w:cs="宋体"/>
                <w:kern w:val="0"/>
                <w:sz w:val="22"/>
                <w:szCs w:val="22"/>
              </w:rPr>
              <w:t>分。</w:t>
            </w:r>
          </w:p>
          <w:p>
            <w:pPr>
              <w:widowControl/>
              <w:jc w:val="left"/>
              <w:textAlignment w:val="center"/>
              <w:rPr>
                <w:rFonts w:ascii="宋体" w:cs="宋体"/>
                <w:sz w:val="22"/>
                <w:szCs w:val="22"/>
              </w:rPr>
            </w:pPr>
            <w:r>
              <w:rPr>
                <w:rFonts w:ascii="宋体" w:hAnsi="宋体" w:cs="宋体"/>
                <w:kern w:val="0"/>
                <w:sz w:val="22"/>
                <w:szCs w:val="22"/>
              </w:rPr>
              <w:t xml:space="preserve">                                                                                                                                                                                                                                                                                                                                                                                                                                                                                                                                                                                                                                                                                                                                                                                                                                                                                                     </w:t>
            </w: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cs="宋体"/>
                <w:sz w:val="22"/>
                <w:szCs w:val="22"/>
              </w:rPr>
              <w:t>10</w:t>
            </w:r>
          </w:p>
        </w:tc>
      </w:tr>
      <w:tr>
        <w:tblPrEx>
          <w:tblCellMar>
            <w:top w:w="0" w:type="dxa"/>
            <w:left w:w="0" w:type="dxa"/>
            <w:bottom w:w="0" w:type="dxa"/>
            <w:right w:w="0" w:type="dxa"/>
          </w:tblCellMar>
        </w:tblPrEx>
        <w:trPr>
          <w:trHeight w:val="4093" w:hRule="atLeast"/>
        </w:trPr>
        <w:tc>
          <w:tcPr>
            <w:tcW w:w="567"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cs="宋体"/>
                <w:sz w:val="22"/>
                <w:szCs w:val="22"/>
              </w:rPr>
            </w:pPr>
          </w:p>
        </w:tc>
        <w:tc>
          <w:tcPr>
            <w:tcW w:w="851"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cs="宋体"/>
                <w:sz w:val="22"/>
                <w:szCs w:val="22"/>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cs="宋体"/>
                <w:sz w:val="22"/>
                <w:szCs w:val="22"/>
              </w:rPr>
            </w:pPr>
            <w:r>
              <w:rPr>
                <w:rFonts w:hint="eastAsia" w:ascii="宋体" w:cs="宋体"/>
                <w:sz w:val="22"/>
                <w:szCs w:val="22"/>
              </w:rPr>
              <w:t>2.2</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ascii="宋体" w:cs="宋体"/>
                <w:sz w:val="22"/>
                <w:szCs w:val="22"/>
              </w:rPr>
            </w:pPr>
            <w:r>
              <w:rPr>
                <w:rFonts w:hint="eastAsia" w:ascii="宋体" w:hAnsi="宋体" w:cs="宋体"/>
                <w:kern w:val="0"/>
                <w:sz w:val="22"/>
                <w:szCs w:val="22"/>
              </w:rPr>
              <w:t>缴纳税费</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2.</w:t>
            </w:r>
            <w:r>
              <w:rPr>
                <w:rFonts w:hint="eastAsia" w:ascii="宋体" w:hAnsi="宋体" w:cs="宋体"/>
                <w:kern w:val="0"/>
                <w:sz w:val="22"/>
                <w:szCs w:val="22"/>
              </w:rPr>
              <w:t>2</w:t>
            </w:r>
            <w:r>
              <w:rPr>
                <w:rFonts w:ascii="宋体" w:hAnsi="宋体" w:cs="宋体"/>
                <w:kern w:val="0"/>
                <w:sz w:val="22"/>
                <w:szCs w:val="22"/>
              </w:rPr>
              <w:t>.</w:t>
            </w:r>
            <w:r>
              <w:rPr>
                <w:rFonts w:hint="eastAsia" w:ascii="宋体" w:hAnsi="宋体" w:cs="宋体"/>
                <w:kern w:val="0"/>
                <w:sz w:val="22"/>
                <w:szCs w:val="22"/>
              </w:rPr>
              <w:t>1评价内容：企业上年度对嘉兴辖区内的税收贡献情况。</w:t>
            </w:r>
            <w:r>
              <w:rPr>
                <w:rFonts w:ascii="宋体" w:cs="宋体"/>
                <w:kern w:val="0"/>
                <w:sz w:val="22"/>
                <w:szCs w:val="22"/>
              </w:rPr>
              <w:br w:type="textWrapping"/>
            </w:r>
            <w:r>
              <w:rPr>
                <w:rFonts w:ascii="宋体" w:hAnsi="宋体" w:cs="宋体"/>
                <w:kern w:val="0"/>
                <w:sz w:val="22"/>
                <w:szCs w:val="22"/>
              </w:rPr>
              <w:t>2.</w:t>
            </w:r>
            <w:r>
              <w:rPr>
                <w:rFonts w:hint="eastAsia" w:ascii="宋体" w:hAnsi="宋体" w:cs="宋体"/>
                <w:kern w:val="0"/>
                <w:sz w:val="22"/>
                <w:szCs w:val="22"/>
              </w:rPr>
              <w:t>2</w:t>
            </w:r>
            <w:r>
              <w:rPr>
                <w:rFonts w:ascii="宋体" w:hAnsi="宋体" w:cs="宋体"/>
                <w:kern w:val="0"/>
                <w:sz w:val="22"/>
                <w:szCs w:val="22"/>
              </w:rPr>
              <w:t>.</w:t>
            </w:r>
            <w:r>
              <w:rPr>
                <w:rFonts w:hint="eastAsia" w:ascii="宋体" w:hAnsi="宋体" w:cs="宋体"/>
                <w:kern w:val="0"/>
                <w:sz w:val="22"/>
                <w:szCs w:val="22"/>
              </w:rPr>
              <w:t>2评价方式：查阅企业上缴嘉兴辖区内的税费的证明材料（主要依据税务部门统一的单据。企业有多个资质的，企业上缴嘉兴辖区内的税费应按各资质进行合理分割，各类别的税费不得超过企业税费的总额）</w:t>
            </w:r>
            <w:r>
              <w:rPr>
                <w:rFonts w:ascii="宋体" w:cs="宋体"/>
                <w:kern w:val="0"/>
                <w:sz w:val="22"/>
                <w:szCs w:val="22"/>
              </w:rPr>
              <w:br w:type="textWrapping"/>
            </w:r>
            <w:r>
              <w:rPr>
                <w:rFonts w:ascii="宋体" w:hAnsi="宋体" w:cs="宋体"/>
                <w:kern w:val="0"/>
                <w:sz w:val="22"/>
                <w:szCs w:val="22"/>
              </w:rPr>
              <w:t>2.</w:t>
            </w:r>
            <w:r>
              <w:rPr>
                <w:rFonts w:hint="eastAsia" w:ascii="宋体" w:hAnsi="宋体" w:cs="宋体"/>
                <w:kern w:val="0"/>
                <w:sz w:val="22"/>
                <w:szCs w:val="22"/>
              </w:rPr>
              <w:t>2</w:t>
            </w:r>
            <w:r>
              <w:rPr>
                <w:rFonts w:ascii="宋体" w:hAnsi="宋体" w:cs="宋体"/>
                <w:kern w:val="0"/>
                <w:sz w:val="22"/>
                <w:szCs w:val="22"/>
              </w:rPr>
              <w:t>.3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）年实际缴纳税费≤</w:t>
            </w:r>
            <w:r>
              <w:rPr>
                <w:rFonts w:ascii="宋体" w:hAnsi="宋体" w:cs="宋体"/>
                <w:kern w:val="0"/>
                <w:sz w:val="22"/>
                <w:szCs w:val="22"/>
              </w:rPr>
              <w:t>5</w:t>
            </w:r>
            <w:r>
              <w:rPr>
                <w:rFonts w:hint="eastAsia" w:ascii="宋体" w:hAnsi="宋体" w:cs="宋体"/>
                <w:kern w:val="0"/>
                <w:sz w:val="22"/>
                <w:szCs w:val="22"/>
              </w:rPr>
              <w:t>万元的，得</w:t>
            </w:r>
            <w:r>
              <w:rPr>
                <w:rFonts w:ascii="宋体" w:hAnsi="宋体" w:cs="宋体"/>
                <w:kern w:val="0"/>
                <w:sz w:val="22"/>
                <w:szCs w:val="22"/>
              </w:rPr>
              <w:t>1</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万元＜年实际缴纳税费≤</w:t>
            </w:r>
            <w:r>
              <w:rPr>
                <w:rFonts w:ascii="宋体" w:hAnsi="宋体" w:cs="宋体"/>
                <w:kern w:val="0"/>
                <w:sz w:val="22"/>
                <w:szCs w:val="22"/>
              </w:rPr>
              <w:t>15</w:t>
            </w:r>
            <w:r>
              <w:rPr>
                <w:rFonts w:hint="eastAsia" w:ascii="宋体" w:hAnsi="宋体" w:cs="宋体"/>
                <w:kern w:val="0"/>
                <w:sz w:val="22"/>
                <w:szCs w:val="22"/>
              </w:rPr>
              <w:t>万元的，得</w:t>
            </w:r>
            <w:r>
              <w:rPr>
                <w:rFonts w:ascii="宋体" w:hAnsi="宋体" w:cs="宋体"/>
                <w:kern w:val="0"/>
                <w:sz w:val="22"/>
                <w:szCs w:val="22"/>
              </w:rPr>
              <w:t>2</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w:t>
            </w:r>
            <w:r>
              <w:rPr>
                <w:rFonts w:ascii="宋体" w:hAnsi="宋体" w:cs="宋体"/>
                <w:kern w:val="0"/>
                <w:sz w:val="22"/>
                <w:szCs w:val="22"/>
              </w:rPr>
              <w:t>15</w:t>
            </w:r>
            <w:r>
              <w:rPr>
                <w:rFonts w:hint="eastAsia" w:ascii="宋体" w:hAnsi="宋体" w:cs="宋体"/>
                <w:kern w:val="0"/>
                <w:sz w:val="22"/>
                <w:szCs w:val="22"/>
              </w:rPr>
              <w:t>万元＜年实际缴纳税费≤</w:t>
            </w:r>
            <w:r>
              <w:rPr>
                <w:rFonts w:ascii="宋体" w:hAnsi="宋体" w:cs="宋体"/>
                <w:kern w:val="0"/>
                <w:sz w:val="22"/>
                <w:szCs w:val="22"/>
              </w:rPr>
              <w:t>30</w:t>
            </w:r>
            <w:r>
              <w:rPr>
                <w:rFonts w:hint="eastAsia" w:ascii="宋体" w:hAnsi="宋体" w:cs="宋体"/>
                <w:kern w:val="0"/>
                <w:sz w:val="22"/>
                <w:szCs w:val="22"/>
              </w:rPr>
              <w:t>万元的，得</w:t>
            </w:r>
            <w:r>
              <w:rPr>
                <w:rFonts w:ascii="宋体" w:hAnsi="宋体" w:cs="宋体"/>
                <w:kern w:val="0"/>
                <w:sz w:val="22"/>
                <w:szCs w:val="22"/>
              </w:rPr>
              <w:t>3</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4</w:t>
            </w:r>
            <w:r>
              <w:rPr>
                <w:rFonts w:hint="eastAsia" w:ascii="宋体" w:hAnsi="宋体" w:cs="宋体"/>
                <w:kern w:val="0"/>
                <w:sz w:val="22"/>
                <w:szCs w:val="22"/>
              </w:rPr>
              <w:t>）</w:t>
            </w:r>
            <w:r>
              <w:rPr>
                <w:rFonts w:ascii="宋体" w:hAnsi="宋体" w:cs="宋体"/>
                <w:kern w:val="0"/>
                <w:sz w:val="22"/>
                <w:szCs w:val="22"/>
              </w:rPr>
              <w:t>30</w:t>
            </w:r>
            <w:r>
              <w:rPr>
                <w:rFonts w:hint="eastAsia" w:ascii="宋体" w:hAnsi="宋体" w:cs="宋体"/>
                <w:kern w:val="0"/>
                <w:sz w:val="22"/>
                <w:szCs w:val="22"/>
              </w:rPr>
              <w:t>万元＜年实际缴纳税费≤</w:t>
            </w:r>
            <w:r>
              <w:rPr>
                <w:rFonts w:ascii="宋体" w:hAnsi="宋体" w:cs="宋体"/>
                <w:kern w:val="0"/>
                <w:sz w:val="22"/>
                <w:szCs w:val="22"/>
              </w:rPr>
              <w:t>50</w:t>
            </w:r>
            <w:r>
              <w:rPr>
                <w:rFonts w:hint="eastAsia" w:ascii="宋体" w:hAnsi="宋体" w:cs="宋体"/>
                <w:kern w:val="0"/>
                <w:sz w:val="22"/>
                <w:szCs w:val="22"/>
              </w:rPr>
              <w:t>万元的，得</w:t>
            </w:r>
            <w:r>
              <w:rPr>
                <w:rFonts w:ascii="宋体" w:hAnsi="宋体" w:cs="宋体"/>
                <w:kern w:val="0"/>
                <w:sz w:val="22"/>
                <w:szCs w:val="22"/>
              </w:rPr>
              <w:t>4</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w:t>
            </w:r>
            <w:r>
              <w:rPr>
                <w:rFonts w:ascii="宋体" w:hAnsi="宋体" w:cs="宋体"/>
                <w:kern w:val="0"/>
                <w:sz w:val="22"/>
                <w:szCs w:val="22"/>
              </w:rPr>
              <w:t>50</w:t>
            </w:r>
            <w:r>
              <w:rPr>
                <w:rFonts w:hint="eastAsia" w:ascii="宋体" w:hAnsi="宋体" w:cs="宋体"/>
                <w:kern w:val="0"/>
                <w:sz w:val="22"/>
                <w:szCs w:val="22"/>
              </w:rPr>
              <w:t>万元＜年实际缴纳税费≤</w:t>
            </w:r>
            <w:r>
              <w:rPr>
                <w:rFonts w:ascii="宋体" w:hAnsi="宋体" w:cs="宋体"/>
                <w:kern w:val="0"/>
                <w:sz w:val="22"/>
                <w:szCs w:val="22"/>
              </w:rPr>
              <w:t>80</w:t>
            </w:r>
            <w:r>
              <w:rPr>
                <w:rFonts w:hint="eastAsia" w:ascii="宋体" w:hAnsi="宋体" w:cs="宋体"/>
                <w:kern w:val="0"/>
                <w:sz w:val="22"/>
                <w:szCs w:val="22"/>
              </w:rPr>
              <w:t>万元的，得</w:t>
            </w:r>
            <w:r>
              <w:rPr>
                <w:rFonts w:ascii="宋体" w:hAnsi="宋体" w:cs="宋体"/>
                <w:kern w:val="0"/>
                <w:sz w:val="22"/>
                <w:szCs w:val="22"/>
              </w:rPr>
              <w:t>5</w:t>
            </w:r>
            <w:r>
              <w:rPr>
                <w:rFonts w:hint="eastAsia" w:ascii="宋体" w:hAnsi="宋体" w:cs="宋体"/>
                <w:kern w:val="0"/>
                <w:sz w:val="22"/>
                <w:szCs w:val="22"/>
              </w:rPr>
              <w:t>分；</w:t>
            </w:r>
          </w:p>
          <w:p>
            <w:pPr>
              <w:widowControl/>
              <w:jc w:val="left"/>
              <w:textAlignment w:val="center"/>
              <w:rPr>
                <w:rFonts w:ascii="宋体" w:cs="宋体"/>
                <w:sz w:val="22"/>
                <w:szCs w:val="22"/>
              </w:rPr>
            </w:pPr>
            <w:r>
              <w:rPr>
                <w:rFonts w:hint="eastAsia" w:ascii="宋体" w:hAnsi="宋体" w:cs="宋体"/>
                <w:kern w:val="0"/>
                <w:sz w:val="22"/>
                <w:szCs w:val="22"/>
              </w:rPr>
              <w:t>（</w:t>
            </w:r>
            <w:r>
              <w:rPr>
                <w:rFonts w:ascii="宋体" w:hAnsi="宋体" w:cs="宋体"/>
                <w:kern w:val="0"/>
                <w:sz w:val="22"/>
                <w:szCs w:val="22"/>
              </w:rPr>
              <w:t>6</w:t>
            </w:r>
            <w:r>
              <w:rPr>
                <w:rFonts w:hint="eastAsia" w:ascii="宋体" w:hAnsi="宋体" w:cs="宋体"/>
                <w:kern w:val="0"/>
                <w:sz w:val="22"/>
                <w:szCs w:val="22"/>
              </w:rPr>
              <w:t>）年实际缴纳税费</w:t>
            </w:r>
            <w:r>
              <w:rPr>
                <w:rFonts w:ascii="宋体" w:hAnsi="宋体" w:cs="宋体"/>
                <w:kern w:val="0"/>
                <w:sz w:val="22"/>
                <w:szCs w:val="22"/>
              </w:rPr>
              <w:t>8</w:t>
            </w:r>
            <w:r>
              <w:rPr>
                <w:rFonts w:ascii="宋体" w:cs="宋体"/>
                <w:kern w:val="0"/>
                <w:sz w:val="22"/>
                <w:szCs w:val="22"/>
              </w:rPr>
              <w:t>0</w:t>
            </w:r>
            <w:r>
              <w:rPr>
                <w:rFonts w:hint="eastAsia" w:ascii="宋体" w:hAnsi="宋体" w:cs="宋体"/>
                <w:kern w:val="0"/>
                <w:sz w:val="22"/>
                <w:szCs w:val="22"/>
              </w:rPr>
              <w:t>万元以上</w:t>
            </w:r>
            <w:r>
              <w:rPr>
                <w:rFonts w:ascii="宋体" w:cs="宋体"/>
                <w:kern w:val="0"/>
                <w:sz w:val="22"/>
                <w:szCs w:val="22"/>
              </w:rPr>
              <w:t>,</w:t>
            </w:r>
            <w:r>
              <w:rPr>
                <w:rFonts w:hint="eastAsia" w:ascii="宋体" w:hAnsi="宋体" w:cs="宋体"/>
                <w:kern w:val="0"/>
                <w:sz w:val="22"/>
                <w:szCs w:val="22"/>
              </w:rPr>
              <w:t>每增加</w:t>
            </w:r>
            <w:r>
              <w:rPr>
                <w:rFonts w:ascii="宋体" w:hAnsi="宋体" w:cs="宋体"/>
                <w:kern w:val="0"/>
                <w:sz w:val="22"/>
                <w:szCs w:val="22"/>
              </w:rPr>
              <w:t>10</w:t>
            </w:r>
            <w:r>
              <w:rPr>
                <w:rFonts w:hint="eastAsia" w:ascii="宋体" w:hAnsi="宋体" w:cs="宋体"/>
                <w:kern w:val="0"/>
                <w:sz w:val="22"/>
                <w:szCs w:val="22"/>
              </w:rPr>
              <w:t>万元的，得</w:t>
            </w:r>
            <w:r>
              <w:rPr>
                <w:rFonts w:ascii="宋体" w:hAnsi="宋体" w:cs="宋体"/>
                <w:kern w:val="0"/>
                <w:sz w:val="22"/>
                <w:szCs w:val="22"/>
              </w:rPr>
              <w:t>0.3</w:t>
            </w:r>
            <w:r>
              <w:rPr>
                <w:rFonts w:hint="eastAsia" w:ascii="宋体" w:hAnsi="宋体" w:cs="宋体"/>
                <w:kern w:val="0"/>
                <w:sz w:val="22"/>
                <w:szCs w:val="22"/>
              </w:rPr>
              <w:t>分。</w:t>
            </w:r>
            <w:r>
              <w:rPr>
                <w:rFonts w:ascii="宋体" w:hAnsi="宋体" w:cs="宋体"/>
                <w:kern w:val="0"/>
                <w:sz w:val="22"/>
                <w:szCs w:val="22"/>
              </w:rPr>
              <w:t xml:space="preserve">                                                                                                                                                                                                                                                                                                                                                                                                                                              </w:t>
            </w: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8</w:t>
            </w:r>
          </w:p>
        </w:tc>
      </w:tr>
      <w:tr>
        <w:tblPrEx>
          <w:tblCellMar>
            <w:top w:w="0" w:type="dxa"/>
            <w:left w:w="0" w:type="dxa"/>
            <w:bottom w:w="0" w:type="dxa"/>
            <w:right w:w="0" w:type="dxa"/>
          </w:tblCellMar>
        </w:tblPrEx>
        <w:trPr>
          <w:trHeight w:val="2160" w:hRule="atLeast"/>
        </w:trPr>
        <w:tc>
          <w:tcPr>
            <w:tcW w:w="56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2.</w:t>
            </w:r>
            <w:r>
              <w:rPr>
                <w:rFonts w:hint="eastAsia" w:ascii="宋体" w:hAnsi="宋体" w:cs="宋体"/>
                <w:kern w:val="0"/>
                <w:sz w:val="22"/>
                <w:szCs w:val="22"/>
              </w:rPr>
              <w:t>3</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相关业务开展</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sz w:val="22"/>
                <w:szCs w:val="22"/>
              </w:rPr>
            </w:pPr>
            <w:r>
              <w:rPr>
                <w:rFonts w:ascii="宋体" w:hAnsi="宋体" w:cs="宋体"/>
                <w:sz w:val="22"/>
                <w:szCs w:val="22"/>
              </w:rPr>
              <w:t>2.</w:t>
            </w:r>
            <w:r>
              <w:rPr>
                <w:rFonts w:hint="eastAsia" w:ascii="宋体" w:hAnsi="宋体" w:cs="宋体"/>
                <w:sz w:val="22"/>
                <w:szCs w:val="22"/>
              </w:rPr>
              <w:t>3</w:t>
            </w:r>
            <w:r>
              <w:rPr>
                <w:rFonts w:ascii="宋体" w:hAnsi="宋体" w:cs="宋体"/>
                <w:sz w:val="22"/>
                <w:szCs w:val="22"/>
              </w:rPr>
              <w:t>.1</w:t>
            </w:r>
            <w:r>
              <w:rPr>
                <w:rFonts w:hint="eastAsia" w:ascii="宋体" w:hAnsi="宋体" w:cs="宋体"/>
                <w:sz w:val="22"/>
                <w:szCs w:val="22"/>
              </w:rPr>
              <w:t>评价内容：企业在交通、水利行业限额以上招标项目代理业务开展情况</w:t>
            </w:r>
          </w:p>
          <w:p>
            <w:pPr>
              <w:widowControl/>
              <w:jc w:val="left"/>
              <w:textAlignment w:val="center"/>
              <w:rPr>
                <w:rFonts w:ascii="宋体" w:cs="宋体"/>
                <w:sz w:val="22"/>
                <w:szCs w:val="22"/>
              </w:rPr>
            </w:pPr>
            <w:r>
              <w:rPr>
                <w:rFonts w:ascii="宋体" w:hAnsi="宋体" w:cs="宋体"/>
                <w:sz w:val="22"/>
                <w:szCs w:val="22"/>
              </w:rPr>
              <w:t>2.</w:t>
            </w:r>
            <w:r>
              <w:rPr>
                <w:rFonts w:hint="eastAsia" w:ascii="宋体" w:hAnsi="宋体" w:cs="宋体"/>
                <w:sz w:val="22"/>
                <w:szCs w:val="22"/>
              </w:rPr>
              <w:t>3</w:t>
            </w:r>
            <w:r>
              <w:rPr>
                <w:rFonts w:ascii="宋体" w:hAnsi="宋体" w:cs="宋体"/>
                <w:sz w:val="22"/>
                <w:szCs w:val="22"/>
              </w:rPr>
              <w:t xml:space="preserve">.2 </w:t>
            </w:r>
            <w:r>
              <w:rPr>
                <w:rFonts w:hint="eastAsia" w:ascii="宋体" w:hAnsi="宋体" w:cs="宋体"/>
                <w:sz w:val="22"/>
                <w:szCs w:val="22"/>
              </w:rPr>
              <w:t>评价方式：提供代理项目经主管部门备案的中标通知书</w:t>
            </w:r>
          </w:p>
          <w:p>
            <w:pPr>
              <w:widowControl/>
              <w:jc w:val="left"/>
              <w:textAlignment w:val="center"/>
              <w:rPr>
                <w:rFonts w:ascii="宋体" w:cs="宋体"/>
                <w:sz w:val="22"/>
                <w:szCs w:val="22"/>
              </w:rPr>
            </w:pPr>
            <w:r>
              <w:rPr>
                <w:rFonts w:ascii="宋体" w:hAnsi="宋体" w:cs="宋体"/>
                <w:sz w:val="22"/>
                <w:szCs w:val="22"/>
              </w:rPr>
              <w:t>2.</w:t>
            </w:r>
            <w:r>
              <w:rPr>
                <w:rFonts w:hint="eastAsia" w:ascii="宋体" w:hAnsi="宋体" w:cs="宋体"/>
                <w:sz w:val="22"/>
                <w:szCs w:val="22"/>
              </w:rPr>
              <w:t>3</w:t>
            </w:r>
            <w:r>
              <w:rPr>
                <w:rFonts w:ascii="宋体" w:hAnsi="宋体" w:cs="宋体"/>
                <w:sz w:val="22"/>
                <w:szCs w:val="22"/>
              </w:rPr>
              <w:t xml:space="preserve">.3 </w:t>
            </w:r>
            <w:r>
              <w:rPr>
                <w:rFonts w:hint="eastAsia" w:ascii="宋体" w:hAnsi="宋体" w:cs="宋体"/>
                <w:sz w:val="22"/>
                <w:szCs w:val="22"/>
              </w:rPr>
              <w:t>评分标准：</w:t>
            </w:r>
          </w:p>
          <w:p>
            <w:pPr>
              <w:widowControl/>
              <w:jc w:val="left"/>
              <w:textAlignment w:val="center"/>
              <w:rPr>
                <w:rFonts w:ascii="宋体" w:cs="宋体"/>
                <w:sz w:val="22"/>
                <w:szCs w:val="22"/>
              </w:rPr>
            </w:pPr>
            <w:r>
              <w:rPr>
                <w:rFonts w:hint="eastAsia" w:ascii="宋体" w:hAnsi="宋体" w:cs="宋体"/>
                <w:sz w:val="22"/>
                <w:szCs w:val="22"/>
              </w:rPr>
              <w:t>近</w:t>
            </w:r>
            <w:r>
              <w:rPr>
                <w:rFonts w:ascii="宋体" w:hAnsi="宋体" w:cs="宋体"/>
                <w:sz w:val="22"/>
                <w:szCs w:val="22"/>
              </w:rPr>
              <w:t>2</w:t>
            </w:r>
            <w:r>
              <w:rPr>
                <w:rFonts w:hint="eastAsia" w:ascii="宋体" w:hAnsi="宋体" w:cs="宋体"/>
                <w:sz w:val="22"/>
                <w:szCs w:val="22"/>
              </w:rPr>
              <w:t>年企业开展交通、水利项目招标代理的，得</w:t>
            </w:r>
            <w:r>
              <w:rPr>
                <w:rFonts w:ascii="宋体" w:hAnsi="宋体" w:cs="宋体"/>
                <w:sz w:val="22"/>
                <w:szCs w:val="22"/>
              </w:rPr>
              <w:t>0.5</w:t>
            </w:r>
            <w:r>
              <w:rPr>
                <w:rFonts w:hint="eastAsia" w:ascii="宋体" w:hAnsi="宋体" w:cs="宋体"/>
                <w:sz w:val="22"/>
                <w:szCs w:val="22"/>
              </w:rPr>
              <w:t>分</w:t>
            </w:r>
            <w:r>
              <w:rPr>
                <w:rFonts w:ascii="宋体" w:hAnsi="宋体" w:cs="宋体"/>
                <w:sz w:val="22"/>
                <w:szCs w:val="22"/>
              </w:rPr>
              <w:t>/</w:t>
            </w:r>
            <w:r>
              <w:rPr>
                <w:rFonts w:hint="eastAsia" w:ascii="宋体" w:hAnsi="宋体" w:cs="宋体"/>
                <w:sz w:val="22"/>
                <w:szCs w:val="22"/>
              </w:rPr>
              <w:t>项。</w:t>
            </w: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sz w:val="22"/>
                <w:szCs w:val="22"/>
              </w:rPr>
              <w:t>2</w:t>
            </w:r>
          </w:p>
        </w:tc>
      </w:tr>
      <w:tr>
        <w:tblPrEx>
          <w:tblCellMar>
            <w:top w:w="0" w:type="dxa"/>
            <w:left w:w="0" w:type="dxa"/>
            <w:bottom w:w="0" w:type="dxa"/>
            <w:right w:w="0" w:type="dxa"/>
          </w:tblCellMar>
        </w:tblPrEx>
        <w:trPr>
          <w:trHeight w:val="2661" w:hRule="atLeast"/>
        </w:trPr>
        <w:tc>
          <w:tcPr>
            <w:tcW w:w="567"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2.</w:t>
            </w:r>
            <w:r>
              <w:rPr>
                <w:rFonts w:hint="eastAsia" w:ascii="宋体" w:hAnsi="宋体" w:cs="宋体"/>
                <w:kern w:val="0"/>
                <w:sz w:val="22"/>
                <w:szCs w:val="22"/>
              </w:rPr>
              <w:t>4</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企业入围</w:t>
            </w:r>
          </w:p>
        </w:tc>
        <w:tc>
          <w:tcPr>
            <w:tcW w:w="65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2.</w:t>
            </w:r>
            <w:r>
              <w:rPr>
                <w:rFonts w:hint="eastAsia" w:ascii="宋体" w:hAnsi="宋体" w:cs="宋体"/>
                <w:kern w:val="0"/>
                <w:sz w:val="22"/>
                <w:szCs w:val="22"/>
              </w:rPr>
              <w:t>4</w:t>
            </w:r>
            <w:r>
              <w:rPr>
                <w:rFonts w:ascii="宋体" w:hAnsi="宋体" w:cs="宋体"/>
                <w:kern w:val="0"/>
                <w:sz w:val="22"/>
                <w:szCs w:val="22"/>
              </w:rPr>
              <w:t>.1</w:t>
            </w:r>
            <w:r>
              <w:rPr>
                <w:rFonts w:hint="eastAsia" w:ascii="宋体" w:hAnsi="宋体" w:cs="宋体"/>
                <w:kern w:val="0"/>
                <w:sz w:val="22"/>
                <w:szCs w:val="22"/>
              </w:rPr>
              <w:t>评价内容：企业资格入围情况。</w:t>
            </w:r>
            <w:r>
              <w:rPr>
                <w:rFonts w:ascii="宋体" w:cs="宋体"/>
                <w:kern w:val="0"/>
                <w:sz w:val="22"/>
                <w:szCs w:val="22"/>
              </w:rPr>
              <w:br w:type="textWrapping"/>
            </w:r>
            <w:r>
              <w:rPr>
                <w:rFonts w:ascii="宋体" w:hAnsi="宋体" w:cs="宋体"/>
                <w:kern w:val="0"/>
                <w:sz w:val="22"/>
                <w:szCs w:val="22"/>
              </w:rPr>
              <w:t>2.</w:t>
            </w:r>
            <w:r>
              <w:rPr>
                <w:rFonts w:hint="eastAsia" w:ascii="宋体" w:hAnsi="宋体" w:cs="宋体"/>
                <w:kern w:val="0"/>
                <w:sz w:val="22"/>
                <w:szCs w:val="22"/>
              </w:rPr>
              <w:t>4.</w:t>
            </w:r>
            <w:r>
              <w:rPr>
                <w:rFonts w:ascii="宋体" w:hAnsi="宋体" w:cs="宋体"/>
                <w:kern w:val="0"/>
                <w:sz w:val="22"/>
                <w:szCs w:val="22"/>
              </w:rPr>
              <w:t>2</w:t>
            </w:r>
            <w:r>
              <w:rPr>
                <w:rFonts w:hint="eastAsia" w:ascii="宋体" w:hAnsi="宋体" w:cs="宋体"/>
                <w:kern w:val="0"/>
                <w:sz w:val="22"/>
                <w:szCs w:val="22"/>
              </w:rPr>
              <w:t>评价方式：提供相关文件或证明材料（有效期内）。</w:t>
            </w:r>
            <w:r>
              <w:rPr>
                <w:rFonts w:ascii="宋体" w:cs="宋体"/>
                <w:kern w:val="0"/>
                <w:sz w:val="22"/>
                <w:szCs w:val="22"/>
              </w:rPr>
              <w:br w:type="textWrapping"/>
            </w:r>
            <w:r>
              <w:rPr>
                <w:rFonts w:ascii="宋体" w:hAnsi="宋体" w:cs="宋体"/>
                <w:kern w:val="0"/>
                <w:sz w:val="22"/>
                <w:szCs w:val="22"/>
              </w:rPr>
              <w:t>2.</w:t>
            </w:r>
            <w:r>
              <w:rPr>
                <w:rFonts w:hint="eastAsia" w:ascii="宋体" w:hAnsi="宋体" w:cs="宋体"/>
                <w:kern w:val="0"/>
                <w:sz w:val="22"/>
                <w:szCs w:val="22"/>
              </w:rPr>
              <w:t>4</w:t>
            </w:r>
            <w:r>
              <w:rPr>
                <w:rFonts w:ascii="宋体" w:hAnsi="宋体" w:cs="宋体"/>
                <w:kern w:val="0"/>
                <w:sz w:val="22"/>
                <w:szCs w:val="22"/>
              </w:rPr>
              <w:t>.3</w:t>
            </w:r>
            <w:r>
              <w:rPr>
                <w:rFonts w:hint="eastAsia" w:ascii="宋体" w:hAnsi="宋体" w:cs="宋体"/>
                <w:kern w:val="0"/>
                <w:sz w:val="22"/>
                <w:szCs w:val="22"/>
              </w:rPr>
              <w:t>评分标准：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）市级相关部门招标代理年度入围的，得</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个；</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）国资公司、县</w:t>
            </w:r>
            <w:r>
              <w:rPr>
                <w:rFonts w:ascii="宋体" w:hAnsi="宋体" w:cs="宋体"/>
                <w:kern w:val="0"/>
                <w:sz w:val="22"/>
                <w:szCs w:val="22"/>
              </w:rPr>
              <w:t>(</w:t>
            </w:r>
            <w:r>
              <w:rPr>
                <w:rFonts w:hint="eastAsia" w:ascii="宋体" w:hAnsi="宋体" w:cs="宋体"/>
                <w:kern w:val="0"/>
                <w:sz w:val="22"/>
                <w:szCs w:val="22"/>
              </w:rPr>
              <w:t>市、区</w:t>
            </w:r>
            <w:r>
              <w:rPr>
                <w:rFonts w:ascii="宋体" w:hAnsi="宋体" w:cs="宋体"/>
                <w:kern w:val="0"/>
                <w:sz w:val="22"/>
                <w:szCs w:val="22"/>
              </w:rPr>
              <w:t>)</w:t>
            </w:r>
            <w:r>
              <w:rPr>
                <w:rFonts w:hint="eastAsia" w:ascii="宋体" w:hAnsi="宋体" w:cs="宋体"/>
                <w:kern w:val="0"/>
                <w:sz w:val="22"/>
                <w:szCs w:val="22"/>
              </w:rPr>
              <w:t>及乡镇、街道招标代理年度入围的，得</w:t>
            </w:r>
            <w:r>
              <w:rPr>
                <w:rFonts w:ascii="宋体" w:hAnsi="宋体" w:cs="宋体"/>
                <w:kern w:val="0"/>
                <w:sz w:val="22"/>
                <w:szCs w:val="22"/>
              </w:rPr>
              <w:t>0.5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个。</w:t>
            </w:r>
          </w:p>
          <w:p>
            <w:pPr>
              <w:widowControl/>
              <w:ind w:firstLine="220" w:firstLineChars="100"/>
              <w:jc w:val="left"/>
              <w:textAlignment w:val="center"/>
              <w:rPr>
                <w:rFonts w:ascii="宋体" w:cs="宋体"/>
                <w:sz w:val="22"/>
                <w:szCs w:val="22"/>
              </w:rPr>
            </w:pPr>
          </w:p>
        </w:tc>
        <w:tc>
          <w:tcPr>
            <w:tcW w:w="6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cs="宋体"/>
                <w:sz w:val="22"/>
                <w:szCs w:val="22"/>
              </w:rPr>
            </w:pPr>
            <w:r>
              <w:rPr>
                <w:rFonts w:ascii="宋体" w:hAnsi="宋体" w:cs="宋体"/>
                <w:sz w:val="22"/>
                <w:szCs w:val="22"/>
              </w:rPr>
              <w:t>2</w:t>
            </w:r>
          </w:p>
        </w:tc>
      </w:tr>
      <w:tr>
        <w:tblPrEx>
          <w:tblCellMar>
            <w:top w:w="0" w:type="dxa"/>
            <w:left w:w="0" w:type="dxa"/>
            <w:bottom w:w="0" w:type="dxa"/>
            <w:right w:w="0" w:type="dxa"/>
          </w:tblCellMar>
        </w:tblPrEx>
        <w:trPr>
          <w:trHeight w:val="2851" w:hRule="atLeast"/>
        </w:trPr>
        <w:tc>
          <w:tcPr>
            <w:tcW w:w="567" w:type="dxa"/>
            <w:gridSpan w:val="2"/>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3</w:t>
            </w:r>
          </w:p>
        </w:tc>
        <w:tc>
          <w:tcPr>
            <w:tcW w:w="851" w:type="dxa"/>
            <w:gridSpan w:val="2"/>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人力资源（满分</w:t>
            </w:r>
            <w:r>
              <w:rPr>
                <w:rFonts w:ascii="宋体" w:hAnsi="宋体" w:cs="宋体"/>
                <w:kern w:val="0"/>
                <w:sz w:val="22"/>
                <w:szCs w:val="22"/>
              </w:rPr>
              <w:t>12</w:t>
            </w:r>
            <w:r>
              <w:rPr>
                <w:rFonts w:hint="eastAsia" w:ascii="宋体" w:hAnsi="宋体" w:cs="宋体"/>
                <w:kern w:val="0"/>
                <w:sz w:val="22"/>
                <w:szCs w:val="22"/>
              </w:rPr>
              <w:t>分）</w:t>
            </w:r>
          </w:p>
        </w:tc>
        <w:tc>
          <w:tcPr>
            <w:tcW w:w="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3.1</w:t>
            </w:r>
          </w:p>
        </w:tc>
        <w:tc>
          <w:tcPr>
            <w:tcW w:w="10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法定代表人或在嘉机构负责人</w:t>
            </w:r>
          </w:p>
        </w:tc>
        <w:tc>
          <w:tcPr>
            <w:tcW w:w="6541"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2"/>
                <w:szCs w:val="22"/>
              </w:rPr>
            </w:pPr>
            <w:r>
              <w:rPr>
                <w:rFonts w:ascii="宋体" w:hAnsi="宋体" w:cs="宋体"/>
                <w:kern w:val="0"/>
                <w:sz w:val="22"/>
                <w:szCs w:val="22"/>
              </w:rPr>
              <w:t>3.1.1</w:t>
            </w:r>
            <w:r>
              <w:rPr>
                <w:rFonts w:hint="eastAsia" w:ascii="宋体" w:hAnsi="宋体" w:cs="宋体"/>
                <w:kern w:val="0"/>
                <w:sz w:val="22"/>
                <w:szCs w:val="22"/>
              </w:rPr>
              <w:t>评价内容：企业法定代表人或在嘉分支机构负责人的执业资格及职称。</w:t>
            </w:r>
            <w:r>
              <w:rPr>
                <w:rFonts w:ascii="宋体" w:cs="宋体"/>
                <w:kern w:val="0"/>
                <w:sz w:val="22"/>
                <w:szCs w:val="22"/>
              </w:rPr>
              <w:br w:type="textWrapping"/>
            </w:r>
            <w:r>
              <w:rPr>
                <w:rFonts w:ascii="宋体" w:hAnsi="宋体" w:cs="宋体"/>
                <w:kern w:val="0"/>
                <w:sz w:val="22"/>
                <w:szCs w:val="22"/>
              </w:rPr>
              <w:t>3.1.2</w:t>
            </w:r>
            <w:r>
              <w:rPr>
                <w:rFonts w:hint="eastAsia" w:ascii="宋体" w:hAnsi="宋体" w:cs="宋体"/>
                <w:kern w:val="0"/>
                <w:sz w:val="22"/>
                <w:szCs w:val="22"/>
              </w:rPr>
              <w:t>评价方式：提供营业执照，注册证书或职称证书。</w:t>
            </w:r>
            <w:r>
              <w:rPr>
                <w:rFonts w:ascii="宋体" w:cs="宋体"/>
                <w:kern w:val="0"/>
                <w:sz w:val="22"/>
                <w:szCs w:val="22"/>
              </w:rPr>
              <w:br w:type="textWrapping"/>
            </w:r>
            <w:r>
              <w:rPr>
                <w:rFonts w:ascii="宋体" w:hAnsi="宋体" w:cs="宋体"/>
                <w:kern w:val="0"/>
                <w:sz w:val="22"/>
                <w:szCs w:val="22"/>
              </w:rPr>
              <w:t>3.1.3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）具有工程类一级注册执业资格的，得</w:t>
            </w:r>
            <w:r>
              <w:rPr>
                <w:rFonts w:ascii="宋体" w:hAnsi="宋体" w:cs="宋体"/>
                <w:kern w:val="0"/>
                <w:sz w:val="22"/>
                <w:szCs w:val="22"/>
              </w:rPr>
              <w:t>1</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）具有工程类二级注册执业资格或具有工程类或经济类高级职称的，得</w:t>
            </w:r>
            <w:r>
              <w:rPr>
                <w:rFonts w:ascii="宋体" w:hAnsi="宋体" w:cs="宋体"/>
                <w:kern w:val="0"/>
                <w:sz w:val="22"/>
                <w:szCs w:val="22"/>
              </w:rPr>
              <w:t>0.5</w:t>
            </w:r>
            <w:r>
              <w:rPr>
                <w:rFonts w:hint="eastAsia" w:ascii="宋体" w:hAnsi="宋体" w:cs="宋体"/>
                <w:kern w:val="0"/>
                <w:sz w:val="22"/>
                <w:szCs w:val="22"/>
              </w:rPr>
              <w:t>分。</w:t>
            </w:r>
          </w:p>
        </w:tc>
        <w:tc>
          <w:tcPr>
            <w:tcW w:w="62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1</w:t>
            </w:r>
          </w:p>
        </w:tc>
      </w:tr>
      <w:tr>
        <w:tblPrEx>
          <w:tblCellMar>
            <w:top w:w="0" w:type="dxa"/>
            <w:left w:w="0" w:type="dxa"/>
            <w:bottom w:w="0" w:type="dxa"/>
            <w:right w:w="0" w:type="dxa"/>
          </w:tblCellMar>
        </w:tblPrEx>
        <w:trPr>
          <w:trHeight w:val="2717"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技术负责人</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2"/>
                <w:szCs w:val="22"/>
              </w:rPr>
            </w:pPr>
            <w:r>
              <w:rPr>
                <w:rFonts w:ascii="宋体" w:hAnsi="宋体" w:cs="宋体"/>
                <w:kern w:val="0"/>
                <w:sz w:val="22"/>
                <w:szCs w:val="22"/>
              </w:rPr>
              <w:t>3.2.1</w:t>
            </w:r>
            <w:r>
              <w:rPr>
                <w:rFonts w:hint="eastAsia" w:ascii="宋体" w:hAnsi="宋体" w:cs="宋体"/>
                <w:kern w:val="0"/>
                <w:sz w:val="22"/>
                <w:szCs w:val="22"/>
              </w:rPr>
              <w:t>评价内容：企业在嘉技术负责人的专业水平和业务能力。</w:t>
            </w:r>
          </w:p>
          <w:p>
            <w:pPr>
              <w:widowControl/>
              <w:jc w:val="left"/>
              <w:textAlignment w:val="center"/>
              <w:rPr>
                <w:rFonts w:ascii="宋体" w:cs="宋体"/>
                <w:kern w:val="0"/>
                <w:sz w:val="22"/>
                <w:szCs w:val="22"/>
              </w:rPr>
            </w:pPr>
            <w:r>
              <w:rPr>
                <w:rFonts w:ascii="宋体" w:hAnsi="宋体" w:cs="宋体"/>
                <w:kern w:val="0"/>
                <w:sz w:val="22"/>
                <w:szCs w:val="22"/>
              </w:rPr>
              <w:t>3.2.2</w:t>
            </w:r>
            <w:r>
              <w:rPr>
                <w:rFonts w:hint="eastAsia" w:ascii="宋体" w:hAnsi="宋体" w:cs="宋体"/>
                <w:kern w:val="0"/>
                <w:sz w:val="22"/>
                <w:szCs w:val="22"/>
              </w:rPr>
              <w:t>评价方式：提供专家库文件或注册证书。</w:t>
            </w:r>
            <w:r>
              <w:rPr>
                <w:rFonts w:ascii="宋体" w:cs="宋体"/>
                <w:kern w:val="0"/>
                <w:sz w:val="22"/>
                <w:szCs w:val="22"/>
              </w:rPr>
              <w:br w:type="textWrapping"/>
            </w:r>
            <w:r>
              <w:rPr>
                <w:rFonts w:ascii="宋体" w:hAnsi="宋体" w:cs="宋体"/>
                <w:kern w:val="0"/>
                <w:sz w:val="22"/>
                <w:szCs w:val="22"/>
              </w:rPr>
              <w:t>3.2.3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）嘉兴市工程造价行业专家库成员的，得</w:t>
            </w:r>
            <w:r>
              <w:rPr>
                <w:rFonts w:ascii="宋体" w:hAnsi="宋体" w:cs="宋体"/>
                <w:kern w:val="0"/>
                <w:sz w:val="22"/>
                <w:szCs w:val="22"/>
              </w:rPr>
              <w:t>1</w:t>
            </w:r>
            <w:r>
              <w:rPr>
                <w:rFonts w:hint="eastAsia" w:ascii="宋体" w:hAnsi="宋体" w:cs="宋体"/>
                <w:kern w:val="0"/>
                <w:sz w:val="22"/>
                <w:szCs w:val="22"/>
              </w:rPr>
              <w:t>分；</w:t>
            </w:r>
          </w:p>
          <w:p>
            <w:pPr>
              <w:widowControl/>
              <w:jc w:val="left"/>
              <w:textAlignment w:val="center"/>
              <w:rPr>
                <w:rFonts w:ascii="宋体" w:cs="宋体"/>
                <w:sz w:val="22"/>
                <w:szCs w:val="22"/>
              </w:rPr>
            </w:pP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）具有一级注册造价工程师执业资格的，得</w:t>
            </w:r>
            <w:r>
              <w:rPr>
                <w:rFonts w:ascii="宋体" w:hAnsi="宋体" w:cs="宋体"/>
                <w:kern w:val="0"/>
                <w:sz w:val="22"/>
                <w:szCs w:val="22"/>
              </w:rPr>
              <w:t>0.5</w:t>
            </w:r>
            <w:r>
              <w:rPr>
                <w:rFonts w:hint="eastAsia" w:ascii="宋体" w:hAnsi="宋体" w:cs="宋体"/>
                <w:kern w:val="0"/>
                <w:sz w:val="22"/>
                <w:szCs w:val="22"/>
              </w:rPr>
              <w:t>分。</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1</w:t>
            </w:r>
          </w:p>
        </w:tc>
      </w:tr>
      <w:tr>
        <w:tblPrEx>
          <w:tblCellMar>
            <w:top w:w="0" w:type="dxa"/>
            <w:left w:w="0" w:type="dxa"/>
            <w:bottom w:w="0" w:type="dxa"/>
            <w:right w:w="0" w:type="dxa"/>
          </w:tblCellMar>
        </w:tblPrEx>
        <w:trPr>
          <w:trHeight w:val="3101"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3.3</w:t>
            </w:r>
          </w:p>
        </w:tc>
        <w:tc>
          <w:tcPr>
            <w:tcW w:w="108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一级注册造价工程师</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2"/>
                <w:szCs w:val="22"/>
              </w:rPr>
            </w:pPr>
            <w:r>
              <w:rPr>
                <w:rFonts w:ascii="宋体" w:hAnsi="宋体" w:cs="宋体"/>
                <w:kern w:val="0"/>
                <w:sz w:val="22"/>
                <w:szCs w:val="22"/>
              </w:rPr>
              <w:t>3.3.1</w:t>
            </w:r>
            <w:r>
              <w:rPr>
                <w:rFonts w:hint="eastAsia" w:ascii="宋体" w:hAnsi="宋体" w:cs="宋体"/>
                <w:kern w:val="0"/>
                <w:sz w:val="22"/>
                <w:szCs w:val="22"/>
              </w:rPr>
              <w:t>评价内容：企业具有注册在嘉的一级注册造价工程师的数量。</w:t>
            </w:r>
            <w:r>
              <w:rPr>
                <w:rFonts w:ascii="宋体" w:cs="宋体"/>
                <w:kern w:val="0"/>
                <w:sz w:val="22"/>
                <w:szCs w:val="22"/>
              </w:rPr>
              <w:br w:type="textWrapping"/>
            </w:r>
            <w:r>
              <w:rPr>
                <w:rFonts w:ascii="宋体" w:hAnsi="宋体" w:cs="宋体"/>
                <w:kern w:val="0"/>
                <w:sz w:val="22"/>
                <w:szCs w:val="22"/>
              </w:rPr>
              <w:t>3.3.2</w:t>
            </w:r>
            <w:r>
              <w:rPr>
                <w:rFonts w:hint="eastAsia" w:ascii="宋体" w:hAnsi="宋体" w:cs="宋体"/>
                <w:kern w:val="0"/>
                <w:sz w:val="22"/>
                <w:szCs w:val="22"/>
              </w:rPr>
              <w:t>评价方式：本市和在嘉成立分公司的企业提供注册证书和社保证明。</w:t>
            </w:r>
            <w:r>
              <w:rPr>
                <w:rFonts w:ascii="宋体" w:cs="宋体"/>
                <w:kern w:val="0"/>
                <w:sz w:val="22"/>
                <w:szCs w:val="22"/>
              </w:rPr>
              <w:br w:type="textWrapping"/>
            </w:r>
            <w:r>
              <w:rPr>
                <w:rFonts w:ascii="宋体" w:hAnsi="宋体" w:cs="宋体"/>
                <w:kern w:val="0"/>
                <w:sz w:val="22"/>
                <w:szCs w:val="22"/>
              </w:rPr>
              <w:t>3.3.3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）一级注册造价工程师</w:t>
            </w:r>
            <w:r>
              <w:rPr>
                <w:rFonts w:ascii="宋体" w:hAnsi="宋体" w:cs="宋体"/>
                <w:kern w:val="0"/>
                <w:sz w:val="22"/>
                <w:szCs w:val="22"/>
              </w:rPr>
              <w:t>2</w:t>
            </w:r>
            <w:r>
              <w:rPr>
                <w:rFonts w:hint="eastAsia" w:ascii="宋体" w:hAnsi="宋体" w:cs="宋体"/>
                <w:kern w:val="0"/>
                <w:sz w:val="22"/>
                <w:szCs w:val="22"/>
              </w:rPr>
              <w:t>名以下的，不得分；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）一级注册造价工程师</w:t>
            </w:r>
            <w:r>
              <w:rPr>
                <w:rFonts w:ascii="宋体" w:hAnsi="宋体" w:cs="宋体"/>
                <w:kern w:val="0"/>
                <w:sz w:val="22"/>
                <w:szCs w:val="22"/>
              </w:rPr>
              <w:t>2</w:t>
            </w:r>
            <w:r>
              <w:rPr>
                <w:rFonts w:hint="eastAsia" w:ascii="宋体" w:hAnsi="宋体" w:cs="宋体"/>
                <w:kern w:val="0"/>
                <w:sz w:val="22"/>
                <w:szCs w:val="22"/>
              </w:rPr>
              <w:t>名的，得</w:t>
            </w:r>
            <w:r>
              <w:rPr>
                <w:rFonts w:ascii="宋体" w:hAnsi="宋体" w:cs="宋体"/>
                <w:kern w:val="0"/>
                <w:sz w:val="22"/>
                <w:szCs w:val="22"/>
              </w:rPr>
              <w:t>2</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）一级注册造价工程师</w:t>
            </w:r>
            <w:r>
              <w:rPr>
                <w:rFonts w:ascii="宋体" w:hAnsi="宋体" w:cs="宋体"/>
                <w:kern w:val="0"/>
                <w:sz w:val="22"/>
                <w:szCs w:val="22"/>
              </w:rPr>
              <w:t>2</w:t>
            </w:r>
            <w:r>
              <w:rPr>
                <w:rFonts w:hint="eastAsia" w:ascii="宋体" w:hAnsi="宋体" w:cs="宋体"/>
                <w:kern w:val="0"/>
                <w:sz w:val="22"/>
                <w:szCs w:val="22"/>
              </w:rPr>
              <w:t>名以上，每增加</w:t>
            </w:r>
            <w:r>
              <w:rPr>
                <w:rFonts w:ascii="宋体" w:hAnsi="宋体" w:cs="宋体"/>
                <w:kern w:val="0"/>
                <w:sz w:val="22"/>
                <w:szCs w:val="22"/>
              </w:rPr>
              <w:t>1</w:t>
            </w:r>
            <w:r>
              <w:rPr>
                <w:rFonts w:hint="eastAsia" w:ascii="宋体" w:hAnsi="宋体" w:cs="宋体"/>
                <w:kern w:val="0"/>
                <w:sz w:val="22"/>
                <w:szCs w:val="22"/>
              </w:rPr>
              <w:t>人的，得</w:t>
            </w:r>
            <w:r>
              <w:rPr>
                <w:rFonts w:ascii="宋体" w:hAnsi="宋体" w:cs="宋体"/>
                <w:kern w:val="0"/>
                <w:sz w:val="22"/>
                <w:szCs w:val="22"/>
              </w:rPr>
              <w:t>0.5</w:t>
            </w:r>
            <w:r>
              <w:rPr>
                <w:rFonts w:hint="eastAsia" w:ascii="宋体" w:hAnsi="宋体" w:cs="宋体"/>
                <w:kern w:val="0"/>
                <w:sz w:val="22"/>
                <w:szCs w:val="22"/>
              </w:rPr>
              <w:t>分。</w:t>
            </w:r>
          </w:p>
        </w:tc>
        <w:tc>
          <w:tcPr>
            <w:tcW w:w="6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1</w:t>
            </w:r>
            <w:r>
              <w:rPr>
                <w:rFonts w:ascii="宋体" w:cs="宋体"/>
                <w:kern w:val="0"/>
                <w:sz w:val="22"/>
                <w:szCs w:val="22"/>
              </w:rPr>
              <w:t>0</w:t>
            </w:r>
          </w:p>
        </w:tc>
      </w:tr>
      <w:tr>
        <w:tblPrEx>
          <w:tblCellMar>
            <w:top w:w="0" w:type="dxa"/>
            <w:left w:w="0" w:type="dxa"/>
            <w:bottom w:w="0" w:type="dxa"/>
            <w:right w:w="0" w:type="dxa"/>
          </w:tblCellMar>
        </w:tblPrEx>
        <w:trPr>
          <w:trHeight w:val="2860"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hint="eastAsia" w:ascii="宋体" w:cs="宋体"/>
                <w:sz w:val="22"/>
                <w:szCs w:val="22"/>
              </w:rPr>
              <w:t>3.4</w:t>
            </w:r>
          </w:p>
        </w:tc>
        <w:tc>
          <w:tcPr>
            <w:tcW w:w="10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hint="eastAsia" w:ascii="宋体" w:hAnsi="宋体" w:cs="宋体"/>
                <w:kern w:val="0"/>
                <w:sz w:val="22"/>
                <w:szCs w:val="22"/>
              </w:rPr>
              <w:t>二级注册造价工程师</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2"/>
                <w:szCs w:val="22"/>
              </w:rPr>
            </w:pPr>
            <w:r>
              <w:rPr>
                <w:rFonts w:ascii="宋体" w:hAnsi="宋体" w:cs="宋体"/>
                <w:kern w:val="0"/>
                <w:sz w:val="22"/>
                <w:szCs w:val="22"/>
              </w:rPr>
              <w:t>3.</w:t>
            </w:r>
            <w:r>
              <w:rPr>
                <w:rFonts w:hint="eastAsia" w:ascii="宋体" w:hAnsi="宋体" w:cs="宋体"/>
                <w:kern w:val="0"/>
                <w:sz w:val="22"/>
                <w:szCs w:val="22"/>
              </w:rPr>
              <w:t>4</w:t>
            </w:r>
            <w:r>
              <w:rPr>
                <w:rFonts w:ascii="宋体" w:hAnsi="宋体" w:cs="宋体"/>
                <w:kern w:val="0"/>
                <w:sz w:val="22"/>
                <w:szCs w:val="22"/>
              </w:rPr>
              <w:t>.1</w:t>
            </w:r>
            <w:r>
              <w:rPr>
                <w:rFonts w:hint="eastAsia" w:ascii="宋体" w:hAnsi="宋体" w:cs="宋体"/>
                <w:kern w:val="0"/>
                <w:sz w:val="22"/>
                <w:szCs w:val="22"/>
              </w:rPr>
              <w:t>评价内容：企业具有注册在嘉的二级注册造价工程师的数量。</w:t>
            </w:r>
            <w:r>
              <w:rPr>
                <w:rFonts w:ascii="宋体" w:cs="宋体"/>
                <w:kern w:val="0"/>
                <w:sz w:val="22"/>
                <w:szCs w:val="22"/>
              </w:rPr>
              <w:br w:type="textWrapping"/>
            </w:r>
            <w:r>
              <w:rPr>
                <w:rFonts w:ascii="宋体" w:hAnsi="宋体" w:cs="宋体"/>
                <w:kern w:val="0"/>
                <w:sz w:val="22"/>
                <w:szCs w:val="22"/>
              </w:rPr>
              <w:t>3.</w:t>
            </w:r>
            <w:r>
              <w:rPr>
                <w:rFonts w:hint="eastAsia" w:ascii="宋体" w:hAnsi="宋体" w:cs="宋体"/>
                <w:kern w:val="0"/>
                <w:sz w:val="22"/>
                <w:szCs w:val="22"/>
              </w:rPr>
              <w:t>4</w:t>
            </w:r>
            <w:r>
              <w:rPr>
                <w:rFonts w:ascii="宋体" w:hAnsi="宋体" w:cs="宋体"/>
                <w:kern w:val="0"/>
                <w:sz w:val="22"/>
                <w:szCs w:val="22"/>
              </w:rPr>
              <w:t>.2</w:t>
            </w:r>
            <w:r>
              <w:rPr>
                <w:rFonts w:hint="eastAsia" w:ascii="宋体" w:hAnsi="宋体" w:cs="宋体"/>
                <w:kern w:val="0"/>
                <w:sz w:val="22"/>
                <w:szCs w:val="22"/>
              </w:rPr>
              <w:t>评价方式：本市和在嘉成立分公司的企业提供注册证书和社保证明。</w:t>
            </w:r>
            <w:r>
              <w:rPr>
                <w:rFonts w:ascii="宋体" w:cs="宋体"/>
                <w:kern w:val="0"/>
                <w:sz w:val="22"/>
                <w:szCs w:val="22"/>
              </w:rPr>
              <w:br w:type="textWrapping"/>
            </w:r>
            <w:r>
              <w:rPr>
                <w:rFonts w:ascii="宋体" w:hAnsi="宋体" w:cs="宋体"/>
                <w:kern w:val="0"/>
                <w:sz w:val="22"/>
                <w:szCs w:val="22"/>
              </w:rPr>
              <w:t>3.</w:t>
            </w:r>
            <w:r>
              <w:rPr>
                <w:rFonts w:hint="eastAsia" w:ascii="宋体" w:hAnsi="宋体" w:cs="宋体"/>
                <w:kern w:val="0"/>
                <w:sz w:val="22"/>
                <w:szCs w:val="22"/>
              </w:rPr>
              <w:t>4</w:t>
            </w:r>
            <w:r>
              <w:rPr>
                <w:rFonts w:ascii="宋体" w:hAnsi="宋体" w:cs="宋体"/>
                <w:kern w:val="0"/>
                <w:sz w:val="22"/>
                <w:szCs w:val="22"/>
              </w:rPr>
              <w:t>.3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二级注册造价工程师的，得</w:t>
            </w:r>
            <w:r>
              <w:rPr>
                <w:rFonts w:ascii="宋体" w:hAnsi="宋体" w:cs="宋体"/>
                <w:kern w:val="0"/>
                <w:sz w:val="22"/>
                <w:szCs w:val="22"/>
              </w:rPr>
              <w:t>0.2</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人，最高得</w:t>
            </w:r>
            <w:r>
              <w:rPr>
                <w:rFonts w:ascii="宋体" w:hAnsi="宋体" w:cs="宋体"/>
                <w:kern w:val="0"/>
                <w:sz w:val="22"/>
                <w:szCs w:val="22"/>
              </w:rPr>
              <w:t>4</w:t>
            </w:r>
            <w:r>
              <w:rPr>
                <w:rFonts w:hint="eastAsia" w:ascii="宋体" w:hAnsi="宋体" w:cs="宋体"/>
                <w:kern w:val="0"/>
                <w:sz w:val="22"/>
                <w:szCs w:val="22"/>
              </w:rPr>
              <w:t>分。</w:t>
            </w:r>
          </w:p>
        </w:tc>
        <w:tc>
          <w:tcPr>
            <w:tcW w:w="6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r>
      <w:tr>
        <w:tblPrEx>
          <w:tblCellMar>
            <w:top w:w="0" w:type="dxa"/>
            <w:left w:w="0" w:type="dxa"/>
            <w:bottom w:w="0" w:type="dxa"/>
            <w:right w:w="0" w:type="dxa"/>
          </w:tblCellMar>
        </w:tblPrEx>
        <w:trPr>
          <w:trHeight w:val="2940" w:hRule="atLeast"/>
        </w:trPr>
        <w:tc>
          <w:tcPr>
            <w:tcW w:w="56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4</w:t>
            </w:r>
          </w:p>
        </w:tc>
        <w:tc>
          <w:tcPr>
            <w:tcW w:w="85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技术创新（满分</w:t>
            </w:r>
            <w:r>
              <w:rPr>
                <w:rFonts w:ascii="宋体" w:hAnsi="宋体" w:cs="宋体"/>
                <w:kern w:val="0"/>
                <w:sz w:val="22"/>
                <w:szCs w:val="22"/>
              </w:rPr>
              <w:t>7</w:t>
            </w:r>
            <w:r>
              <w:rPr>
                <w:rFonts w:hint="eastAsia" w:ascii="宋体" w:hAnsi="宋体" w:cs="宋体"/>
                <w:kern w:val="0"/>
                <w:sz w:val="22"/>
                <w:szCs w:val="22"/>
              </w:rPr>
              <w:t>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4.1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科技及创新能力</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4.1.1</w:t>
            </w:r>
            <w:r>
              <w:rPr>
                <w:rFonts w:hint="eastAsia" w:ascii="宋体" w:hAnsi="宋体" w:cs="宋体"/>
                <w:kern w:val="0"/>
                <w:sz w:val="22"/>
                <w:szCs w:val="22"/>
              </w:rPr>
              <w:t>评价内容：企业参与国家、行业、地方标准和定额编制及课题研究情况。</w:t>
            </w:r>
            <w:r>
              <w:rPr>
                <w:rFonts w:ascii="宋体" w:cs="宋体"/>
                <w:kern w:val="0"/>
                <w:sz w:val="22"/>
                <w:szCs w:val="22"/>
              </w:rPr>
              <w:br w:type="textWrapping"/>
            </w:r>
            <w:r>
              <w:rPr>
                <w:rFonts w:ascii="宋体" w:hAnsi="宋体" w:cs="宋体"/>
                <w:kern w:val="0"/>
                <w:sz w:val="22"/>
                <w:szCs w:val="22"/>
              </w:rPr>
              <w:t>4.1.2</w:t>
            </w:r>
            <w:r>
              <w:rPr>
                <w:rFonts w:hint="eastAsia" w:ascii="宋体" w:hAnsi="宋体" w:cs="宋体"/>
                <w:kern w:val="0"/>
                <w:sz w:val="22"/>
                <w:szCs w:val="22"/>
              </w:rPr>
              <w:t>评价方式：提供相应得分项目的有效证明材料。</w:t>
            </w:r>
            <w:r>
              <w:rPr>
                <w:rFonts w:ascii="宋体" w:cs="宋体"/>
                <w:kern w:val="0"/>
                <w:sz w:val="22"/>
                <w:szCs w:val="22"/>
              </w:rPr>
              <w:br w:type="textWrapping"/>
            </w:r>
            <w:r>
              <w:rPr>
                <w:rFonts w:ascii="宋体" w:hAnsi="宋体" w:cs="宋体"/>
                <w:kern w:val="0"/>
                <w:sz w:val="22"/>
                <w:szCs w:val="22"/>
              </w:rPr>
              <w:t>4.1.3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年内参与编制省级及省级以上标准、定额或课题的，得</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项；</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w:t>
            </w:r>
            <w:r>
              <w:rPr>
                <w:rFonts w:ascii="宋体" w:hAnsi="宋体" w:cs="宋体"/>
                <w:kern w:val="0"/>
                <w:sz w:val="22"/>
                <w:szCs w:val="22"/>
              </w:rPr>
              <w:t>2</w:t>
            </w:r>
            <w:r>
              <w:rPr>
                <w:rFonts w:hint="eastAsia"/>
              </w:rPr>
              <w:t>年内参与编制市级标准、补充定额或课题的，得</w:t>
            </w:r>
            <w:r>
              <w:rPr>
                <w:rFonts w:ascii="宋体" w:hAnsi="宋体" w:cs="宋体"/>
                <w:kern w:val="0"/>
                <w:sz w:val="22"/>
                <w:szCs w:val="22"/>
              </w:rPr>
              <w:t>0.5</w:t>
            </w:r>
            <w:r>
              <w:rPr>
                <w:rFonts w:hint="eastAsia"/>
              </w:rPr>
              <w:t>分</w:t>
            </w:r>
            <w:r>
              <w:t>/</w:t>
            </w:r>
            <w:r>
              <w:rPr>
                <w:rFonts w:hint="eastAsia"/>
              </w:rPr>
              <w:t>项。</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1</w:t>
            </w:r>
          </w:p>
        </w:tc>
      </w:tr>
      <w:tr>
        <w:tblPrEx>
          <w:tblCellMar>
            <w:top w:w="0" w:type="dxa"/>
            <w:left w:w="0" w:type="dxa"/>
            <w:bottom w:w="0" w:type="dxa"/>
            <w:right w:w="0" w:type="dxa"/>
          </w:tblCellMar>
        </w:tblPrEx>
        <w:trPr>
          <w:trHeight w:val="3013"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4.2</w:t>
            </w:r>
          </w:p>
        </w:tc>
        <w:tc>
          <w:tcPr>
            <w:tcW w:w="10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r>
              <w:rPr>
                <w:rFonts w:hint="eastAsia"/>
                <w:kern w:val="0"/>
              </w:rPr>
              <w:t>辅助信息化管理</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4.2.1</w:t>
            </w:r>
            <w:r>
              <w:rPr>
                <w:rFonts w:hint="eastAsia" w:ascii="宋体" w:hAnsi="宋体" w:cs="宋体"/>
                <w:kern w:val="0"/>
                <w:sz w:val="22"/>
                <w:szCs w:val="22"/>
              </w:rPr>
              <w:t>评价内容：企业上年度完成招标控制价、工程量清单网上报备情况。</w:t>
            </w:r>
            <w:r>
              <w:rPr>
                <w:rFonts w:ascii="宋体" w:cs="宋体"/>
                <w:kern w:val="0"/>
                <w:sz w:val="22"/>
                <w:szCs w:val="22"/>
              </w:rPr>
              <w:br w:type="textWrapping"/>
            </w:r>
            <w:r>
              <w:rPr>
                <w:rFonts w:ascii="宋体" w:hAnsi="宋体" w:cs="宋体"/>
                <w:kern w:val="0"/>
                <w:sz w:val="22"/>
                <w:szCs w:val="22"/>
              </w:rPr>
              <w:t>4.2.2</w:t>
            </w:r>
            <w:r>
              <w:rPr>
                <w:rFonts w:hint="eastAsia" w:ascii="宋体" w:hAnsi="宋体" w:cs="宋体"/>
                <w:kern w:val="0"/>
                <w:sz w:val="22"/>
                <w:szCs w:val="22"/>
              </w:rPr>
              <w:t>评价方式：市建设行政主管部门年末统计，有效期</w:t>
            </w:r>
            <w:r>
              <w:rPr>
                <w:rFonts w:ascii="宋体" w:hAnsi="宋体" w:cs="宋体"/>
                <w:kern w:val="0"/>
                <w:sz w:val="22"/>
                <w:szCs w:val="22"/>
              </w:rPr>
              <w:t>1</w:t>
            </w:r>
            <w:r>
              <w:rPr>
                <w:rFonts w:hint="eastAsia" w:ascii="宋体" w:hAnsi="宋体" w:cs="宋体"/>
                <w:kern w:val="0"/>
                <w:sz w:val="22"/>
                <w:szCs w:val="22"/>
              </w:rPr>
              <w:t>年。</w:t>
            </w:r>
            <w:r>
              <w:rPr>
                <w:rFonts w:ascii="宋体" w:cs="宋体"/>
                <w:kern w:val="0"/>
                <w:sz w:val="22"/>
                <w:szCs w:val="22"/>
              </w:rPr>
              <w:br w:type="textWrapping"/>
            </w:r>
            <w:r>
              <w:rPr>
                <w:rFonts w:ascii="宋体" w:hAnsi="宋体" w:cs="宋体"/>
                <w:kern w:val="0"/>
                <w:sz w:val="22"/>
                <w:szCs w:val="22"/>
              </w:rPr>
              <w:t>4.2.3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）完成招标控制价网上报备并随招标文件规范发布，漏备或不按要求发布的，扣</w:t>
            </w:r>
            <w:r>
              <w:rPr>
                <w:rFonts w:ascii="宋体" w:hAnsi="宋体" w:cs="宋体"/>
                <w:kern w:val="0"/>
                <w:sz w:val="22"/>
                <w:szCs w:val="22"/>
              </w:rPr>
              <w:t>0.5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项。</w:t>
            </w:r>
          </w:p>
          <w:p>
            <w:pPr>
              <w:widowControl/>
              <w:jc w:val="left"/>
              <w:textAlignment w:val="center"/>
              <w:rPr>
                <w:rFonts w:asci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）工程量清单编制规范并随招标文件同步发布，编制不规范或不与招标文件同步发布</w:t>
            </w:r>
            <w:r>
              <w:rPr>
                <w:rFonts w:hint="eastAsia" w:ascii="宋体" w:hAnsi="宋体" w:cs="宋体"/>
                <w:kern w:val="0"/>
                <w:sz w:val="22"/>
                <w:szCs w:val="22"/>
              </w:rPr>
              <w:t>的</w:t>
            </w:r>
            <w:r>
              <w:rPr>
                <w:rFonts w:hint="eastAsia" w:ascii="宋体" w:hAnsi="宋体" w:cs="宋体"/>
                <w:sz w:val="22"/>
                <w:szCs w:val="22"/>
              </w:rPr>
              <w:t>，扣</w:t>
            </w:r>
            <w:r>
              <w:rPr>
                <w:rFonts w:ascii="宋体" w:hAnsi="宋体" w:cs="宋体"/>
                <w:sz w:val="22"/>
                <w:szCs w:val="22"/>
              </w:rPr>
              <w:t>0.5</w:t>
            </w:r>
            <w:r>
              <w:rPr>
                <w:rFonts w:hint="eastAsia" w:ascii="宋体" w:hAnsi="宋体" w:cs="宋体"/>
                <w:sz w:val="22"/>
                <w:szCs w:val="22"/>
              </w:rPr>
              <w:t>分</w:t>
            </w:r>
            <w:r>
              <w:rPr>
                <w:rFonts w:ascii="宋体" w:hAnsi="宋体" w:cs="宋体"/>
                <w:sz w:val="22"/>
                <w:szCs w:val="22"/>
              </w:rPr>
              <w:t>/</w:t>
            </w:r>
            <w:r>
              <w:rPr>
                <w:rFonts w:hint="eastAsia" w:ascii="宋体" w:hAnsi="宋体" w:cs="宋体"/>
                <w:sz w:val="22"/>
                <w:szCs w:val="22"/>
              </w:rPr>
              <w:t>项。</w:t>
            </w:r>
          </w:p>
          <w:p>
            <w:pPr>
              <w:widowControl/>
              <w:ind w:firstLine="220" w:firstLineChars="100"/>
              <w:jc w:val="left"/>
              <w:textAlignment w:val="center"/>
              <w:rPr>
                <w:rFonts w:ascii="宋体" w:cs="宋体"/>
                <w:sz w:val="22"/>
                <w:szCs w:val="22"/>
              </w:rPr>
            </w:pPr>
            <w:r>
              <w:rPr>
                <w:rFonts w:hint="eastAsia" w:ascii="宋体" w:hAnsi="宋体" w:cs="宋体"/>
                <w:sz w:val="22"/>
                <w:szCs w:val="22"/>
              </w:rPr>
              <w:t>按管理部门要求，应备案而未备案的予以扣分。</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5</w:t>
            </w:r>
          </w:p>
        </w:tc>
      </w:tr>
      <w:tr>
        <w:tblPrEx>
          <w:tblCellMar>
            <w:top w:w="0" w:type="dxa"/>
            <w:left w:w="0" w:type="dxa"/>
            <w:bottom w:w="0" w:type="dxa"/>
            <w:right w:w="0" w:type="dxa"/>
          </w:tblCellMar>
        </w:tblPrEx>
        <w:trPr>
          <w:trHeight w:val="2444"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hint="eastAsia" w:ascii="宋体" w:cs="宋体"/>
                <w:sz w:val="22"/>
                <w:szCs w:val="22"/>
              </w:rPr>
              <w:t>4.3</w:t>
            </w:r>
          </w:p>
        </w:tc>
        <w:tc>
          <w:tcPr>
            <w:tcW w:w="10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cs="宋体"/>
                <w:sz w:val="22"/>
                <w:szCs w:val="22"/>
              </w:rPr>
            </w:pPr>
            <w:r>
              <w:rPr>
                <w:rFonts w:hint="eastAsia"/>
                <w:kern w:val="0"/>
              </w:rPr>
              <w:t>办公自动化管理</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2"/>
                <w:szCs w:val="22"/>
              </w:rPr>
            </w:pPr>
            <w:r>
              <w:rPr>
                <w:rFonts w:ascii="宋体" w:hAnsi="宋体" w:cs="宋体"/>
                <w:kern w:val="0"/>
                <w:sz w:val="22"/>
                <w:szCs w:val="22"/>
              </w:rPr>
              <w:t>4.</w:t>
            </w:r>
            <w:r>
              <w:rPr>
                <w:rFonts w:hint="eastAsia" w:ascii="宋体" w:hAnsi="宋体" w:cs="宋体"/>
                <w:kern w:val="0"/>
                <w:sz w:val="22"/>
                <w:szCs w:val="22"/>
              </w:rPr>
              <w:t>3</w:t>
            </w:r>
            <w:r>
              <w:rPr>
                <w:rFonts w:ascii="宋体" w:hAnsi="宋体" w:cs="宋体"/>
                <w:kern w:val="0"/>
                <w:sz w:val="22"/>
                <w:szCs w:val="22"/>
              </w:rPr>
              <w:t>.</w:t>
            </w:r>
            <w:r>
              <w:rPr>
                <w:rFonts w:hint="eastAsia" w:ascii="宋体" w:hAnsi="宋体" w:cs="宋体"/>
                <w:kern w:val="0"/>
                <w:sz w:val="22"/>
                <w:szCs w:val="22"/>
              </w:rPr>
              <w:t>1评价内容：企业办公自动化情况。</w:t>
            </w:r>
            <w:r>
              <w:rPr>
                <w:rFonts w:ascii="宋体" w:cs="宋体"/>
                <w:kern w:val="0"/>
                <w:sz w:val="22"/>
                <w:szCs w:val="22"/>
              </w:rPr>
              <w:br w:type="textWrapping"/>
            </w:r>
            <w:r>
              <w:rPr>
                <w:rFonts w:ascii="宋体" w:hAnsi="宋体" w:cs="宋体"/>
                <w:kern w:val="0"/>
                <w:sz w:val="22"/>
                <w:szCs w:val="22"/>
              </w:rPr>
              <w:t>4.</w:t>
            </w:r>
            <w:r>
              <w:rPr>
                <w:rFonts w:hint="eastAsia" w:ascii="宋体" w:hAnsi="宋体" w:cs="宋体"/>
                <w:kern w:val="0"/>
                <w:sz w:val="22"/>
                <w:szCs w:val="22"/>
              </w:rPr>
              <w:t>3</w:t>
            </w:r>
            <w:r>
              <w:rPr>
                <w:rFonts w:ascii="宋体" w:hAnsi="宋体" w:cs="宋体"/>
                <w:kern w:val="0"/>
                <w:sz w:val="22"/>
                <w:szCs w:val="22"/>
              </w:rPr>
              <w:t>.</w:t>
            </w:r>
            <w:r>
              <w:rPr>
                <w:rFonts w:hint="eastAsia" w:ascii="宋体" w:hAnsi="宋体" w:cs="宋体"/>
                <w:kern w:val="0"/>
                <w:sz w:val="22"/>
                <w:szCs w:val="22"/>
              </w:rPr>
              <w:t>2评价方式：现场检查核实。</w:t>
            </w:r>
            <w:r>
              <w:rPr>
                <w:rFonts w:ascii="宋体" w:cs="宋体"/>
                <w:kern w:val="0"/>
                <w:sz w:val="22"/>
                <w:szCs w:val="22"/>
              </w:rPr>
              <w:br w:type="textWrapping"/>
            </w:r>
            <w:r>
              <w:rPr>
                <w:rFonts w:ascii="宋体" w:hAnsi="宋体" w:cs="宋体"/>
                <w:kern w:val="0"/>
                <w:sz w:val="22"/>
                <w:szCs w:val="22"/>
              </w:rPr>
              <w:t>4.</w:t>
            </w:r>
            <w:r>
              <w:rPr>
                <w:rFonts w:hint="eastAsia" w:ascii="宋体" w:hAnsi="宋体" w:cs="宋体"/>
                <w:kern w:val="0"/>
                <w:sz w:val="22"/>
                <w:szCs w:val="22"/>
              </w:rPr>
              <w:t>3</w:t>
            </w:r>
            <w:r>
              <w:rPr>
                <w:rFonts w:ascii="宋体" w:hAnsi="宋体" w:cs="宋体"/>
                <w:kern w:val="0"/>
                <w:sz w:val="22"/>
                <w:szCs w:val="22"/>
              </w:rPr>
              <w:t>.</w:t>
            </w:r>
            <w:r>
              <w:rPr>
                <w:rFonts w:hint="eastAsia" w:ascii="宋体" w:hAnsi="宋体" w:cs="宋体"/>
                <w:kern w:val="0"/>
                <w:sz w:val="22"/>
                <w:szCs w:val="22"/>
              </w:rPr>
              <w:t>3评分标准：</w:t>
            </w:r>
            <w:r>
              <w:rPr>
                <w:rFonts w:ascii="宋体" w:cs="宋体"/>
                <w:kern w:val="0"/>
                <w:sz w:val="22"/>
                <w:szCs w:val="22"/>
              </w:rPr>
              <w:br w:type="textWrapping"/>
            </w:r>
            <w:r>
              <w:rPr>
                <w:rFonts w:hint="eastAsia" w:ascii="宋体" w:hAnsi="宋体" w:cs="宋体"/>
                <w:kern w:val="0"/>
                <w:sz w:val="22"/>
                <w:szCs w:val="22"/>
              </w:rPr>
              <w:t>企业在嘉开展代理业务运用办公自动化软件且业务管理软件运行正常的，得</w:t>
            </w:r>
            <w:r>
              <w:rPr>
                <w:rFonts w:ascii="宋体" w:hAnsi="宋体" w:cs="宋体"/>
                <w:kern w:val="0"/>
                <w:sz w:val="22"/>
                <w:szCs w:val="22"/>
              </w:rPr>
              <w:t>1</w:t>
            </w:r>
            <w:r>
              <w:rPr>
                <w:rFonts w:hint="eastAsia" w:ascii="宋体" w:hAnsi="宋体" w:cs="宋体"/>
                <w:kern w:val="0"/>
                <w:sz w:val="22"/>
                <w:szCs w:val="22"/>
              </w:rPr>
              <w:t>分。</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1</w:t>
            </w:r>
          </w:p>
        </w:tc>
      </w:tr>
      <w:tr>
        <w:tblPrEx>
          <w:tblCellMar>
            <w:top w:w="0" w:type="dxa"/>
            <w:left w:w="0" w:type="dxa"/>
            <w:bottom w:w="0" w:type="dxa"/>
            <w:right w:w="0" w:type="dxa"/>
          </w:tblCellMar>
        </w:tblPrEx>
        <w:trPr>
          <w:trHeight w:val="4440" w:hRule="atLeast"/>
        </w:trPr>
        <w:tc>
          <w:tcPr>
            <w:tcW w:w="56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5</w:t>
            </w:r>
          </w:p>
        </w:tc>
        <w:tc>
          <w:tcPr>
            <w:tcW w:w="85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业绩能力（满分</w:t>
            </w:r>
            <w:r>
              <w:rPr>
                <w:rFonts w:ascii="宋体" w:hAnsi="宋体" w:cs="宋体"/>
                <w:kern w:val="0"/>
                <w:sz w:val="22"/>
                <w:szCs w:val="22"/>
              </w:rPr>
              <w:t>10</w:t>
            </w:r>
            <w:r>
              <w:rPr>
                <w:rFonts w:hint="eastAsia" w:ascii="宋体" w:hAnsi="宋体" w:cs="宋体"/>
                <w:kern w:val="0"/>
                <w:sz w:val="22"/>
                <w:szCs w:val="22"/>
              </w:rPr>
              <w:t>分）</w:t>
            </w:r>
          </w:p>
        </w:tc>
        <w:tc>
          <w:tcPr>
            <w:tcW w:w="6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5.1</w:t>
            </w:r>
          </w:p>
        </w:tc>
        <w:tc>
          <w:tcPr>
            <w:tcW w:w="10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传统类业务</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5.1.1</w:t>
            </w:r>
            <w:r>
              <w:rPr>
                <w:rFonts w:hint="eastAsia" w:ascii="宋体" w:hAnsi="宋体" w:cs="宋体"/>
                <w:kern w:val="0"/>
                <w:sz w:val="22"/>
                <w:szCs w:val="22"/>
              </w:rPr>
              <w:t>评价内容：招标代理成果质量和招标代理机构进场交易现场服务情况。</w:t>
            </w:r>
            <w:r>
              <w:rPr>
                <w:rFonts w:ascii="宋体" w:cs="宋体"/>
                <w:kern w:val="0"/>
                <w:sz w:val="22"/>
                <w:szCs w:val="22"/>
              </w:rPr>
              <w:br w:type="textWrapping"/>
            </w:r>
            <w:r>
              <w:rPr>
                <w:rFonts w:ascii="宋体" w:hAnsi="宋体" w:cs="宋体"/>
                <w:kern w:val="0"/>
                <w:sz w:val="22"/>
                <w:szCs w:val="22"/>
              </w:rPr>
              <w:t>5.1.2</w:t>
            </w:r>
            <w:r>
              <w:rPr>
                <w:rFonts w:hint="eastAsia" w:ascii="宋体" w:hAnsi="宋体" w:cs="宋体"/>
                <w:kern w:val="0"/>
                <w:sz w:val="22"/>
                <w:szCs w:val="22"/>
              </w:rPr>
              <w:t>评价方式：抽查企业</w:t>
            </w:r>
            <w:r>
              <w:rPr>
                <w:rFonts w:ascii="宋体" w:hAnsi="宋体" w:cs="宋体"/>
                <w:kern w:val="0"/>
                <w:sz w:val="22"/>
                <w:szCs w:val="22"/>
              </w:rPr>
              <w:t>2</w:t>
            </w:r>
            <w:r>
              <w:rPr>
                <w:rFonts w:hint="eastAsia" w:ascii="宋体" w:hAnsi="宋体" w:cs="宋体"/>
                <w:kern w:val="0"/>
                <w:sz w:val="22"/>
                <w:szCs w:val="22"/>
              </w:rPr>
              <w:t>年内招标代理文档及《嘉兴市建设工程招标代理机构进场交易考核管理暂行办法》通报情况。</w:t>
            </w:r>
            <w:r>
              <w:rPr>
                <w:rFonts w:ascii="宋体" w:cs="宋体"/>
                <w:kern w:val="0"/>
                <w:sz w:val="22"/>
                <w:szCs w:val="22"/>
              </w:rPr>
              <w:br w:type="textWrapping"/>
            </w:r>
            <w:r>
              <w:rPr>
                <w:rFonts w:ascii="宋体" w:hAnsi="宋体" w:cs="宋体"/>
                <w:kern w:val="0"/>
                <w:sz w:val="22"/>
                <w:szCs w:val="22"/>
              </w:rPr>
              <w:t>5.1.3</w:t>
            </w:r>
            <w:r>
              <w:rPr>
                <w:rFonts w:hint="eastAsia" w:ascii="宋体" w:hAnsi="宋体" w:cs="宋体"/>
                <w:kern w:val="0"/>
                <w:sz w:val="22"/>
                <w:szCs w:val="22"/>
              </w:rPr>
              <w:t>评分标准：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）招标代理文件时间节点不符合法定程序，如发布招标文件距离开标不足</w:t>
            </w:r>
            <w:r>
              <w:rPr>
                <w:rFonts w:ascii="宋体" w:hAnsi="宋体" w:cs="宋体"/>
                <w:kern w:val="0"/>
                <w:sz w:val="22"/>
                <w:szCs w:val="22"/>
              </w:rPr>
              <w:t>20</w:t>
            </w:r>
            <w:r>
              <w:rPr>
                <w:rFonts w:hint="eastAsia" w:ascii="宋体" w:hAnsi="宋体" w:cs="宋体"/>
                <w:kern w:val="0"/>
                <w:sz w:val="22"/>
                <w:szCs w:val="22"/>
              </w:rPr>
              <w:t>天，工程量清单、招标控制价报送通过日期距开标时间不足</w:t>
            </w:r>
            <w:r>
              <w:rPr>
                <w:rFonts w:ascii="宋体" w:hAnsi="宋体" w:cs="宋体"/>
                <w:kern w:val="0"/>
                <w:sz w:val="22"/>
                <w:szCs w:val="22"/>
              </w:rPr>
              <w:t>20</w:t>
            </w:r>
            <w:r>
              <w:rPr>
                <w:rFonts w:hint="eastAsia" w:ascii="宋体" w:hAnsi="宋体" w:cs="宋体"/>
                <w:kern w:val="0"/>
                <w:sz w:val="22"/>
                <w:szCs w:val="22"/>
              </w:rPr>
              <w:t>天（海绵城市建设等特殊项目除外）、发布招标答疑距离开标不足</w:t>
            </w:r>
            <w:r>
              <w:rPr>
                <w:rFonts w:ascii="宋体" w:hAnsi="宋体" w:cs="宋体"/>
                <w:kern w:val="0"/>
                <w:sz w:val="22"/>
                <w:szCs w:val="22"/>
              </w:rPr>
              <w:t>15</w:t>
            </w:r>
            <w:r>
              <w:rPr>
                <w:rFonts w:hint="eastAsia" w:ascii="宋体" w:hAnsi="宋体" w:cs="宋体"/>
                <w:kern w:val="0"/>
                <w:sz w:val="22"/>
                <w:szCs w:val="22"/>
              </w:rPr>
              <w:t>天、中标公示不足</w:t>
            </w:r>
            <w:r>
              <w:rPr>
                <w:rFonts w:ascii="宋体" w:hAnsi="宋体" w:cs="宋体"/>
                <w:kern w:val="0"/>
                <w:sz w:val="22"/>
                <w:szCs w:val="22"/>
              </w:rPr>
              <w:t>3</w:t>
            </w:r>
            <w:r>
              <w:rPr>
                <w:rFonts w:hint="eastAsia" w:ascii="宋体" w:hAnsi="宋体" w:cs="宋体"/>
                <w:kern w:val="0"/>
                <w:sz w:val="22"/>
                <w:szCs w:val="22"/>
              </w:rPr>
              <w:t>天发出中标通知书、招标人评价意见表日期在中标公示前等，扣</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项，最高扣</w:t>
            </w:r>
            <w:r>
              <w:rPr>
                <w:rFonts w:ascii="宋体" w:hAnsi="宋体" w:cs="宋体"/>
                <w:kern w:val="0"/>
                <w:sz w:val="22"/>
                <w:szCs w:val="22"/>
              </w:rPr>
              <w:t>3</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）技术、商务标评分表中有涂改且无专家本人签字，评分计算表中仅计算人无复核人签字等，扣</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处，最高扣</w:t>
            </w:r>
            <w:r>
              <w:rPr>
                <w:rFonts w:ascii="宋体" w:hAnsi="宋体" w:cs="宋体"/>
                <w:kern w:val="0"/>
                <w:sz w:val="22"/>
                <w:szCs w:val="22"/>
              </w:rPr>
              <w:t>2</w:t>
            </w:r>
            <w:r>
              <w:rPr>
                <w:rFonts w:hint="eastAsia" w:ascii="宋体" w:hAnsi="宋体" w:cs="宋体"/>
                <w:kern w:val="0"/>
                <w:sz w:val="22"/>
                <w:szCs w:val="22"/>
              </w:rPr>
              <w:t>分；</w:t>
            </w:r>
          </w:p>
          <w:p>
            <w:pPr>
              <w:widowControl/>
              <w:jc w:val="left"/>
              <w:textAlignment w:val="center"/>
              <w:rPr>
                <w:rFonts w:ascii="宋体" w:cs="宋体"/>
                <w:kern w:val="0"/>
                <w:sz w:val="22"/>
                <w:szCs w:val="22"/>
              </w:rPr>
            </w:pPr>
            <w:r>
              <w:rPr>
                <w:rFonts w:hint="eastAsia" w:ascii="宋体" w:cs="宋体"/>
                <w:kern w:val="0"/>
                <w:sz w:val="22"/>
                <w:szCs w:val="22"/>
              </w:rPr>
              <w:t>（</w:t>
            </w:r>
            <w:r>
              <w:rPr>
                <w:rFonts w:ascii="宋体" w:cs="宋体"/>
                <w:kern w:val="0"/>
                <w:sz w:val="22"/>
                <w:szCs w:val="22"/>
              </w:rPr>
              <w:t>3</w:t>
            </w:r>
            <w:r>
              <w:rPr>
                <w:rFonts w:hint="eastAsia" w:ascii="宋体" w:cs="宋体"/>
                <w:kern w:val="0"/>
                <w:sz w:val="22"/>
                <w:szCs w:val="22"/>
              </w:rPr>
              <w:t>）</w:t>
            </w:r>
            <w:r>
              <w:rPr>
                <w:rFonts w:hint="eastAsia" w:ascii="宋体" w:hAnsi="宋体" w:cs="宋体"/>
                <w:kern w:val="0"/>
                <w:sz w:val="22"/>
                <w:szCs w:val="22"/>
              </w:rPr>
              <w:t>对企业招标代理服务通报扣分的，每通报一次扣</w:t>
            </w:r>
            <w:r>
              <w:rPr>
                <w:rFonts w:ascii="宋体" w:hAnsi="宋体" w:cs="宋体"/>
                <w:kern w:val="0"/>
                <w:sz w:val="22"/>
                <w:szCs w:val="22"/>
              </w:rPr>
              <w:t>1</w:t>
            </w:r>
            <w:r>
              <w:rPr>
                <w:rFonts w:hint="eastAsia" w:ascii="宋体" w:hAnsi="宋体" w:cs="宋体"/>
                <w:kern w:val="0"/>
                <w:sz w:val="22"/>
                <w:szCs w:val="22"/>
              </w:rPr>
              <w:t>分，每年通报超过</w:t>
            </w:r>
            <w:r>
              <w:rPr>
                <w:rFonts w:ascii="宋体" w:hAnsi="宋体" w:cs="宋体"/>
                <w:kern w:val="0"/>
                <w:sz w:val="22"/>
                <w:szCs w:val="22"/>
              </w:rPr>
              <w:t>2</w:t>
            </w:r>
            <w:r>
              <w:rPr>
                <w:rFonts w:hint="eastAsia" w:ascii="宋体" w:hAnsi="宋体" w:cs="宋体"/>
                <w:kern w:val="0"/>
                <w:sz w:val="22"/>
                <w:szCs w:val="22"/>
              </w:rPr>
              <w:t>次，扣</w:t>
            </w:r>
            <w:r>
              <w:rPr>
                <w:rFonts w:ascii="宋体" w:hAnsi="宋体" w:cs="宋体"/>
                <w:kern w:val="0"/>
                <w:sz w:val="22"/>
                <w:szCs w:val="22"/>
              </w:rPr>
              <w:t>3</w:t>
            </w:r>
            <w:r>
              <w:rPr>
                <w:rFonts w:hint="eastAsia" w:ascii="宋体" w:hAnsi="宋体" w:cs="宋体"/>
                <w:kern w:val="0"/>
                <w:sz w:val="22"/>
                <w:szCs w:val="22"/>
              </w:rPr>
              <w:t>分，最高扣</w:t>
            </w:r>
            <w:r>
              <w:rPr>
                <w:rFonts w:ascii="宋体" w:hAnsi="宋体" w:cs="宋体"/>
                <w:kern w:val="0"/>
                <w:sz w:val="22"/>
                <w:szCs w:val="22"/>
              </w:rPr>
              <w:t>3</w:t>
            </w:r>
            <w:r>
              <w:rPr>
                <w:rFonts w:hint="eastAsia" w:ascii="宋体" w:hAnsi="宋体" w:cs="宋体"/>
                <w:kern w:val="0"/>
                <w:sz w:val="22"/>
                <w:szCs w:val="22"/>
              </w:rPr>
              <w:t>分。</w:t>
            </w:r>
          </w:p>
          <w:p>
            <w:pPr>
              <w:widowControl/>
              <w:jc w:val="left"/>
              <w:textAlignment w:val="center"/>
              <w:rPr>
                <w:rFonts w:ascii="宋体" w:cs="宋体"/>
                <w:sz w:val="22"/>
                <w:szCs w:val="22"/>
              </w:rPr>
            </w:pP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cs="宋体"/>
                <w:sz w:val="22"/>
                <w:szCs w:val="22"/>
              </w:rPr>
              <w:t>8</w:t>
            </w:r>
          </w:p>
        </w:tc>
      </w:tr>
      <w:tr>
        <w:tblPrEx>
          <w:tblCellMar>
            <w:top w:w="0" w:type="dxa"/>
            <w:left w:w="0" w:type="dxa"/>
            <w:bottom w:w="0" w:type="dxa"/>
            <w:right w:w="0" w:type="dxa"/>
          </w:tblCellMar>
        </w:tblPrEx>
        <w:trPr>
          <w:trHeight w:val="3280"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sz w:val="22"/>
                <w:szCs w:val="22"/>
              </w:rPr>
            </w:pPr>
            <w:r>
              <w:rPr>
                <w:rFonts w:hint="eastAsia" w:ascii="宋体" w:cs="宋体"/>
                <w:sz w:val="22"/>
                <w:szCs w:val="22"/>
              </w:rPr>
              <w:t>5.2</w:t>
            </w:r>
          </w:p>
        </w:tc>
        <w:tc>
          <w:tcPr>
            <w:tcW w:w="10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sz w:val="22"/>
                <w:szCs w:val="22"/>
              </w:rPr>
            </w:pPr>
            <w:r>
              <w:rPr>
                <w:rFonts w:hint="eastAsia" w:ascii="宋体" w:cs="宋体"/>
                <w:sz w:val="22"/>
                <w:szCs w:val="22"/>
              </w:rPr>
              <w:t>创新类业务</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cs="宋体"/>
                <w:kern w:val="0"/>
                <w:sz w:val="22"/>
                <w:szCs w:val="22"/>
              </w:rPr>
              <w:t xml:space="preserve"> </w:t>
            </w:r>
            <w:r>
              <w:rPr>
                <w:rFonts w:ascii="宋体" w:cs="宋体"/>
                <w:kern w:val="0"/>
                <w:sz w:val="22"/>
                <w:szCs w:val="22"/>
              </w:rPr>
              <w:br w:type="textWrapping"/>
            </w:r>
            <w:r>
              <w:rPr>
                <w:rFonts w:ascii="宋体" w:hAnsi="宋体" w:cs="宋体"/>
                <w:kern w:val="0"/>
                <w:sz w:val="22"/>
                <w:szCs w:val="22"/>
              </w:rPr>
              <w:t>5.2.</w:t>
            </w:r>
            <w:r>
              <w:rPr>
                <w:rFonts w:hint="eastAsia" w:ascii="宋体" w:hAnsi="宋体" w:cs="宋体"/>
                <w:kern w:val="0"/>
                <w:sz w:val="22"/>
                <w:szCs w:val="22"/>
              </w:rPr>
              <w:t>1评价内容：与工程招标代理相关的创新类业务开展情况。</w:t>
            </w:r>
            <w:r>
              <w:rPr>
                <w:rFonts w:ascii="宋体" w:cs="宋体"/>
                <w:kern w:val="0"/>
                <w:sz w:val="22"/>
                <w:szCs w:val="22"/>
              </w:rPr>
              <w:br w:type="textWrapping"/>
            </w:r>
            <w:r>
              <w:rPr>
                <w:rFonts w:ascii="宋体" w:hAnsi="宋体" w:cs="宋体"/>
                <w:kern w:val="0"/>
                <w:sz w:val="22"/>
                <w:szCs w:val="22"/>
              </w:rPr>
              <w:t>5.2</w:t>
            </w:r>
            <w:r>
              <w:rPr>
                <w:rFonts w:hint="eastAsia" w:ascii="宋体" w:hAnsi="宋体" w:cs="宋体"/>
                <w:kern w:val="0"/>
                <w:sz w:val="22"/>
                <w:szCs w:val="22"/>
              </w:rPr>
              <w:t>.2评价方式：提供相关合同，有效期</w:t>
            </w:r>
            <w:r>
              <w:rPr>
                <w:rFonts w:ascii="宋体" w:hAnsi="宋体" w:cs="宋体"/>
                <w:kern w:val="0"/>
                <w:sz w:val="22"/>
                <w:szCs w:val="22"/>
              </w:rPr>
              <w:t>2</w:t>
            </w:r>
            <w:r>
              <w:rPr>
                <w:rFonts w:hint="eastAsia" w:ascii="宋体" w:hAnsi="宋体" w:cs="宋体"/>
                <w:kern w:val="0"/>
                <w:sz w:val="22"/>
                <w:szCs w:val="22"/>
              </w:rPr>
              <w:t>年。</w:t>
            </w:r>
            <w:r>
              <w:rPr>
                <w:rFonts w:ascii="宋体" w:cs="宋体"/>
                <w:kern w:val="0"/>
                <w:sz w:val="22"/>
                <w:szCs w:val="22"/>
              </w:rPr>
              <w:br w:type="textWrapping"/>
            </w:r>
            <w:r>
              <w:rPr>
                <w:rFonts w:ascii="宋体" w:hAnsi="宋体" w:cs="宋体"/>
                <w:kern w:val="0"/>
                <w:sz w:val="22"/>
                <w:szCs w:val="22"/>
              </w:rPr>
              <w:t>5.</w:t>
            </w:r>
            <w:r>
              <w:rPr>
                <w:rFonts w:hint="eastAsia" w:ascii="宋体" w:hAnsi="宋体" w:cs="宋体"/>
                <w:kern w:val="0"/>
                <w:sz w:val="22"/>
                <w:szCs w:val="22"/>
              </w:rPr>
              <w:t>2.3评分标准：</w:t>
            </w:r>
            <w:r>
              <w:rPr>
                <w:rFonts w:ascii="宋体" w:cs="宋体"/>
                <w:kern w:val="0"/>
                <w:sz w:val="22"/>
                <w:szCs w:val="22"/>
              </w:rPr>
              <w:br w:type="textWrapping"/>
            </w:r>
            <w:r>
              <w:rPr>
                <w:rFonts w:hint="eastAsia" w:ascii="宋体" w:hAnsi="宋体" w:cs="宋体"/>
                <w:kern w:val="0"/>
                <w:sz w:val="22"/>
                <w:szCs w:val="22"/>
              </w:rPr>
              <w:t>参与工程项目全过程工程咨询业务的，得</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项。</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2</w:t>
            </w:r>
          </w:p>
        </w:tc>
      </w:tr>
      <w:tr>
        <w:tblPrEx>
          <w:tblCellMar>
            <w:top w:w="0" w:type="dxa"/>
            <w:left w:w="0" w:type="dxa"/>
            <w:bottom w:w="0" w:type="dxa"/>
            <w:right w:w="0" w:type="dxa"/>
          </w:tblCellMar>
        </w:tblPrEx>
        <w:trPr>
          <w:trHeight w:val="2449" w:hRule="atLeast"/>
        </w:trPr>
        <w:tc>
          <w:tcPr>
            <w:tcW w:w="56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6</w:t>
            </w:r>
          </w:p>
        </w:tc>
        <w:tc>
          <w:tcPr>
            <w:tcW w:w="85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社会责任（满分</w:t>
            </w:r>
            <w:r>
              <w:rPr>
                <w:rFonts w:ascii="宋体" w:hAnsi="宋体" w:cs="宋体"/>
                <w:kern w:val="0"/>
                <w:sz w:val="22"/>
                <w:szCs w:val="22"/>
              </w:rPr>
              <w:t>7</w:t>
            </w:r>
            <w:r>
              <w:rPr>
                <w:rFonts w:hint="eastAsia" w:ascii="宋体" w:hAnsi="宋体" w:cs="宋体"/>
                <w:kern w:val="0"/>
                <w:sz w:val="22"/>
                <w:szCs w:val="22"/>
              </w:rPr>
              <w:t>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6.1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公益活动</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6.1.1</w:t>
            </w:r>
            <w:r>
              <w:rPr>
                <w:rFonts w:hint="eastAsia" w:ascii="宋体" w:hAnsi="宋体" w:cs="宋体"/>
                <w:kern w:val="0"/>
                <w:sz w:val="22"/>
                <w:szCs w:val="22"/>
              </w:rPr>
              <w:t>评价内容：参与社会慈善公益活动。</w:t>
            </w:r>
            <w:r>
              <w:rPr>
                <w:rFonts w:ascii="宋体" w:cs="宋体"/>
                <w:kern w:val="0"/>
                <w:sz w:val="22"/>
                <w:szCs w:val="22"/>
              </w:rPr>
              <w:br w:type="textWrapping"/>
            </w:r>
            <w:r>
              <w:rPr>
                <w:rFonts w:ascii="宋体" w:hAnsi="宋体" w:cs="宋体"/>
                <w:kern w:val="0"/>
                <w:sz w:val="22"/>
                <w:szCs w:val="22"/>
              </w:rPr>
              <w:t>6.1.2</w:t>
            </w:r>
            <w:r>
              <w:rPr>
                <w:rFonts w:hint="eastAsia" w:ascii="宋体" w:hAnsi="宋体" w:cs="宋体"/>
                <w:kern w:val="0"/>
                <w:sz w:val="22"/>
                <w:szCs w:val="22"/>
              </w:rPr>
              <w:t>评价方式：在嘉企业提供近</w:t>
            </w:r>
            <w:r>
              <w:rPr>
                <w:rFonts w:ascii="宋体" w:hAnsi="宋体" w:cs="宋体"/>
                <w:kern w:val="0"/>
                <w:sz w:val="22"/>
                <w:szCs w:val="22"/>
              </w:rPr>
              <w:t>2</w:t>
            </w:r>
            <w:r>
              <w:rPr>
                <w:rFonts w:hint="eastAsia" w:ascii="宋体" w:hAnsi="宋体" w:cs="宋体"/>
                <w:kern w:val="0"/>
                <w:sz w:val="22"/>
                <w:szCs w:val="22"/>
              </w:rPr>
              <w:t>年内的支付凭证或有关部门证明的有效材料。</w:t>
            </w:r>
          </w:p>
          <w:p>
            <w:pPr>
              <w:widowControl/>
              <w:jc w:val="left"/>
              <w:textAlignment w:val="center"/>
              <w:rPr>
                <w:rFonts w:ascii="宋体" w:cs="宋体"/>
                <w:sz w:val="22"/>
                <w:szCs w:val="22"/>
              </w:rPr>
            </w:pPr>
            <w:r>
              <w:rPr>
                <w:rFonts w:ascii="宋体" w:hAnsi="宋体" w:cs="宋体"/>
                <w:kern w:val="0"/>
                <w:sz w:val="22"/>
                <w:szCs w:val="22"/>
              </w:rPr>
              <w:t>6.1.3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w:t>
            </w:r>
            <w:r>
              <w:rPr>
                <w:rFonts w:ascii="宋体" w:hAnsi="宋体" w:cs="宋体"/>
                <w:kern w:val="0"/>
                <w:sz w:val="22"/>
                <w:szCs w:val="22"/>
              </w:rPr>
              <w:t>0.5</w:t>
            </w:r>
            <w:r>
              <w:rPr>
                <w:rFonts w:hint="eastAsia" w:ascii="宋体" w:hAnsi="宋体" w:cs="宋体"/>
                <w:kern w:val="0"/>
                <w:sz w:val="22"/>
                <w:szCs w:val="22"/>
              </w:rPr>
              <w:t>万＜社会慈善公益活动合计≤</w:t>
            </w:r>
            <w:r>
              <w:rPr>
                <w:rFonts w:ascii="宋体" w:hAnsi="宋体" w:cs="宋体"/>
                <w:kern w:val="0"/>
                <w:sz w:val="22"/>
                <w:szCs w:val="22"/>
              </w:rPr>
              <w:t>2</w:t>
            </w:r>
            <w:r>
              <w:rPr>
                <w:rFonts w:hint="eastAsia" w:ascii="宋体" w:hAnsi="宋体" w:cs="宋体"/>
                <w:kern w:val="0"/>
                <w:sz w:val="22"/>
                <w:szCs w:val="22"/>
              </w:rPr>
              <w:t>万的，得</w:t>
            </w:r>
            <w:r>
              <w:rPr>
                <w:rFonts w:ascii="宋体" w:hAnsi="宋体" w:cs="宋体"/>
                <w:kern w:val="0"/>
                <w:sz w:val="22"/>
                <w:szCs w:val="22"/>
              </w:rPr>
              <w:t>1</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万＜社会慈善公益活动合计≤</w:t>
            </w:r>
            <w:r>
              <w:rPr>
                <w:rFonts w:ascii="宋体" w:hAnsi="宋体" w:cs="宋体"/>
                <w:kern w:val="0"/>
                <w:sz w:val="22"/>
                <w:szCs w:val="22"/>
              </w:rPr>
              <w:t>5</w:t>
            </w:r>
            <w:r>
              <w:rPr>
                <w:rFonts w:hint="eastAsia" w:ascii="宋体" w:hAnsi="宋体" w:cs="宋体"/>
                <w:kern w:val="0"/>
                <w:sz w:val="22"/>
                <w:szCs w:val="22"/>
              </w:rPr>
              <w:t>万的，得</w:t>
            </w:r>
            <w:r>
              <w:rPr>
                <w:rFonts w:ascii="宋体" w:hAnsi="宋体" w:cs="宋体"/>
                <w:kern w:val="0"/>
                <w:sz w:val="22"/>
                <w:szCs w:val="22"/>
              </w:rPr>
              <w:t>2</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）社会慈善公益活动合计＞</w:t>
            </w:r>
            <w:r>
              <w:rPr>
                <w:rFonts w:ascii="宋体" w:hAnsi="宋体" w:cs="宋体"/>
                <w:kern w:val="0"/>
                <w:sz w:val="22"/>
                <w:szCs w:val="22"/>
              </w:rPr>
              <w:t>5</w:t>
            </w:r>
            <w:r>
              <w:rPr>
                <w:rFonts w:hint="eastAsia" w:ascii="宋体" w:hAnsi="宋体" w:cs="宋体"/>
                <w:kern w:val="0"/>
                <w:sz w:val="22"/>
                <w:szCs w:val="22"/>
              </w:rPr>
              <w:t>万的，得</w:t>
            </w:r>
            <w:r>
              <w:rPr>
                <w:rFonts w:ascii="宋体" w:hAnsi="宋体" w:cs="宋体"/>
                <w:kern w:val="0"/>
                <w:sz w:val="22"/>
                <w:szCs w:val="22"/>
              </w:rPr>
              <w:t>3</w:t>
            </w:r>
            <w:r>
              <w:rPr>
                <w:rFonts w:hint="eastAsia" w:ascii="宋体" w:hAnsi="宋体" w:cs="宋体"/>
                <w:kern w:val="0"/>
                <w:sz w:val="22"/>
                <w:szCs w:val="22"/>
              </w:rPr>
              <w:t>分。</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3</w:t>
            </w:r>
          </w:p>
        </w:tc>
      </w:tr>
      <w:tr>
        <w:tblPrEx>
          <w:tblCellMar>
            <w:top w:w="0" w:type="dxa"/>
            <w:left w:w="0" w:type="dxa"/>
            <w:bottom w:w="0" w:type="dxa"/>
            <w:right w:w="0" w:type="dxa"/>
          </w:tblCellMar>
        </w:tblPrEx>
        <w:trPr>
          <w:trHeight w:val="2380"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6.2</w:t>
            </w:r>
          </w:p>
        </w:tc>
        <w:tc>
          <w:tcPr>
            <w:tcW w:w="10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行业活动</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2"/>
                <w:szCs w:val="22"/>
              </w:rPr>
            </w:pPr>
            <w:r>
              <w:rPr>
                <w:rFonts w:ascii="宋体" w:cs="宋体"/>
                <w:kern w:val="0"/>
                <w:sz w:val="22"/>
                <w:szCs w:val="22"/>
              </w:rPr>
              <w:br w:type="textWrapping"/>
            </w:r>
            <w:r>
              <w:rPr>
                <w:rFonts w:ascii="宋体" w:hAnsi="宋体" w:cs="宋体"/>
                <w:kern w:val="0"/>
                <w:sz w:val="22"/>
                <w:szCs w:val="22"/>
              </w:rPr>
              <w:t>6.2.1</w:t>
            </w:r>
            <w:r>
              <w:rPr>
                <w:rFonts w:hint="eastAsia" w:ascii="宋体" w:hAnsi="宋体" w:cs="宋体"/>
                <w:kern w:val="0"/>
                <w:sz w:val="22"/>
                <w:szCs w:val="22"/>
              </w:rPr>
              <w:t>评价内容：近</w:t>
            </w:r>
            <w:r>
              <w:rPr>
                <w:rFonts w:ascii="宋体" w:hAnsi="宋体" w:cs="宋体"/>
                <w:kern w:val="0"/>
                <w:sz w:val="22"/>
                <w:szCs w:val="22"/>
              </w:rPr>
              <w:t>1</w:t>
            </w:r>
            <w:r>
              <w:rPr>
                <w:rFonts w:hint="eastAsia" w:ascii="宋体" w:hAnsi="宋体" w:cs="宋体"/>
                <w:kern w:val="0"/>
                <w:sz w:val="22"/>
                <w:szCs w:val="22"/>
              </w:rPr>
              <w:t>年内企业员工参加行业活动情况。</w:t>
            </w:r>
            <w:r>
              <w:rPr>
                <w:rFonts w:ascii="宋体" w:cs="宋体"/>
                <w:kern w:val="0"/>
                <w:sz w:val="22"/>
                <w:szCs w:val="22"/>
              </w:rPr>
              <w:br w:type="textWrapping"/>
            </w:r>
            <w:r>
              <w:rPr>
                <w:rFonts w:ascii="宋体" w:hAnsi="宋体" w:cs="宋体"/>
                <w:kern w:val="0"/>
                <w:sz w:val="22"/>
                <w:szCs w:val="22"/>
              </w:rPr>
              <w:t>6.2.2</w:t>
            </w:r>
            <w:r>
              <w:rPr>
                <w:rFonts w:hint="eastAsia" w:ascii="宋体" w:hAnsi="宋体" w:cs="宋体"/>
                <w:kern w:val="0"/>
                <w:sz w:val="22"/>
                <w:szCs w:val="22"/>
              </w:rPr>
              <w:t>评价方式：提供相关证明材料。</w:t>
            </w:r>
            <w:r>
              <w:rPr>
                <w:rFonts w:ascii="宋体" w:cs="宋体"/>
                <w:kern w:val="0"/>
                <w:sz w:val="22"/>
                <w:szCs w:val="22"/>
              </w:rPr>
              <w:br w:type="textWrapping"/>
            </w:r>
            <w:r>
              <w:rPr>
                <w:rFonts w:ascii="宋体" w:hAnsi="宋体" w:cs="宋体"/>
                <w:kern w:val="0"/>
                <w:sz w:val="22"/>
                <w:szCs w:val="22"/>
              </w:rPr>
              <w:t>6.2.3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企业员工配合行业主管部门（协会）组织检查、调研等活动的，得</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单位·次。</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2</w:t>
            </w:r>
          </w:p>
        </w:tc>
      </w:tr>
      <w:tr>
        <w:tblPrEx>
          <w:tblCellMar>
            <w:top w:w="0" w:type="dxa"/>
            <w:left w:w="0" w:type="dxa"/>
            <w:bottom w:w="0" w:type="dxa"/>
            <w:right w:w="0" w:type="dxa"/>
          </w:tblCellMar>
        </w:tblPrEx>
        <w:trPr>
          <w:trHeight w:val="1860"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宋体" w:cs="宋体"/>
                <w:sz w:val="22"/>
                <w:szCs w:val="22"/>
              </w:rPr>
            </w:pPr>
            <w:r>
              <w:rPr>
                <w:rFonts w:hint="eastAsia" w:ascii="宋体" w:cs="宋体"/>
                <w:sz w:val="22"/>
                <w:szCs w:val="22"/>
              </w:rPr>
              <w:t>6.3</w:t>
            </w:r>
          </w:p>
        </w:tc>
        <w:tc>
          <w:tcPr>
            <w:tcW w:w="10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hint="eastAsia" w:ascii="宋体" w:cs="宋体"/>
                <w:sz w:val="22"/>
                <w:szCs w:val="22"/>
              </w:rPr>
              <w:t>行业组织</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2"/>
                <w:szCs w:val="22"/>
              </w:rPr>
            </w:pPr>
            <w:r>
              <w:rPr>
                <w:rFonts w:ascii="宋体" w:hAnsi="宋体" w:cs="宋体"/>
                <w:kern w:val="0"/>
                <w:sz w:val="22"/>
                <w:szCs w:val="22"/>
              </w:rPr>
              <w:t>6.</w:t>
            </w:r>
            <w:r>
              <w:rPr>
                <w:rFonts w:hint="eastAsia" w:ascii="宋体" w:hAnsi="宋体" w:cs="宋体"/>
                <w:kern w:val="0"/>
                <w:sz w:val="22"/>
                <w:szCs w:val="22"/>
              </w:rPr>
              <w:t>3.</w:t>
            </w:r>
            <w:r>
              <w:rPr>
                <w:rFonts w:ascii="宋体" w:hAnsi="宋体" w:cs="宋体"/>
                <w:kern w:val="0"/>
                <w:sz w:val="22"/>
                <w:szCs w:val="22"/>
              </w:rPr>
              <w:t>1</w:t>
            </w:r>
            <w:r>
              <w:rPr>
                <w:rFonts w:hint="eastAsia" w:ascii="宋体" w:hAnsi="宋体" w:cs="宋体"/>
                <w:kern w:val="0"/>
                <w:sz w:val="22"/>
                <w:szCs w:val="22"/>
              </w:rPr>
              <w:t>评价内容：企业参加行业相关组织情况。</w:t>
            </w:r>
            <w:r>
              <w:rPr>
                <w:rFonts w:ascii="宋体" w:cs="宋体"/>
                <w:kern w:val="0"/>
                <w:sz w:val="22"/>
                <w:szCs w:val="22"/>
              </w:rPr>
              <w:br w:type="textWrapping"/>
            </w:r>
            <w:r>
              <w:rPr>
                <w:rFonts w:ascii="宋体" w:hAnsi="宋体" w:cs="宋体"/>
                <w:kern w:val="0"/>
                <w:sz w:val="22"/>
                <w:szCs w:val="22"/>
              </w:rPr>
              <w:t>6.</w:t>
            </w:r>
            <w:r>
              <w:rPr>
                <w:rFonts w:hint="eastAsia" w:ascii="宋体" w:hAnsi="宋体" w:cs="宋体"/>
                <w:kern w:val="0"/>
                <w:sz w:val="22"/>
                <w:szCs w:val="22"/>
              </w:rPr>
              <w:t>3.</w:t>
            </w:r>
            <w:r>
              <w:rPr>
                <w:rFonts w:ascii="宋体" w:hAnsi="宋体" w:cs="宋体"/>
                <w:kern w:val="0"/>
                <w:sz w:val="22"/>
                <w:szCs w:val="22"/>
              </w:rPr>
              <w:t>2</w:t>
            </w:r>
            <w:r>
              <w:rPr>
                <w:rFonts w:hint="eastAsia" w:ascii="宋体" w:hAnsi="宋体" w:cs="宋体"/>
                <w:kern w:val="0"/>
                <w:sz w:val="22"/>
                <w:szCs w:val="22"/>
              </w:rPr>
              <w:t>评价方式：根据相关行业协会提供信息。</w:t>
            </w:r>
            <w:r>
              <w:rPr>
                <w:rFonts w:ascii="宋体" w:cs="宋体"/>
                <w:kern w:val="0"/>
                <w:sz w:val="22"/>
                <w:szCs w:val="22"/>
              </w:rPr>
              <w:br w:type="textWrapping"/>
            </w:r>
            <w:r>
              <w:rPr>
                <w:rFonts w:ascii="宋体" w:hAnsi="宋体" w:cs="宋体"/>
                <w:kern w:val="0"/>
                <w:sz w:val="22"/>
                <w:szCs w:val="22"/>
              </w:rPr>
              <w:t>6.</w:t>
            </w:r>
            <w:r>
              <w:rPr>
                <w:rFonts w:hint="eastAsia" w:ascii="宋体" w:hAnsi="宋体" w:cs="宋体"/>
                <w:kern w:val="0"/>
                <w:sz w:val="22"/>
                <w:szCs w:val="22"/>
              </w:rPr>
              <w:t>3.</w:t>
            </w:r>
            <w:r>
              <w:rPr>
                <w:rFonts w:ascii="宋体" w:hAnsi="宋体" w:cs="宋体"/>
                <w:kern w:val="0"/>
                <w:sz w:val="22"/>
                <w:szCs w:val="22"/>
              </w:rPr>
              <w:t>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）企业自愿参加嘉兴建设系统相关行业协会组织的，得</w:t>
            </w:r>
            <w:r>
              <w:rPr>
                <w:rFonts w:ascii="宋体" w:hAnsi="宋体" w:cs="宋体"/>
                <w:kern w:val="0"/>
                <w:sz w:val="22"/>
                <w:szCs w:val="22"/>
              </w:rPr>
              <w:t>1</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）企业自愿参加嘉兴招标代理行业自律公约的，得</w:t>
            </w:r>
            <w:r>
              <w:rPr>
                <w:rFonts w:ascii="宋体" w:hAnsi="宋体" w:cs="宋体"/>
                <w:kern w:val="0"/>
                <w:sz w:val="22"/>
                <w:szCs w:val="22"/>
              </w:rPr>
              <w:t>1</w:t>
            </w:r>
            <w:r>
              <w:rPr>
                <w:rFonts w:hint="eastAsia" w:ascii="宋体" w:hAnsi="宋体" w:cs="宋体"/>
                <w:kern w:val="0"/>
                <w:sz w:val="22"/>
                <w:szCs w:val="22"/>
              </w:rPr>
              <w:t>分。</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2</w:t>
            </w:r>
          </w:p>
        </w:tc>
      </w:tr>
      <w:tr>
        <w:tblPrEx>
          <w:tblCellMar>
            <w:top w:w="0" w:type="dxa"/>
            <w:left w:w="0" w:type="dxa"/>
            <w:bottom w:w="0" w:type="dxa"/>
            <w:right w:w="0" w:type="dxa"/>
          </w:tblCellMar>
        </w:tblPrEx>
        <w:trPr>
          <w:trHeight w:val="4944" w:hRule="atLeast"/>
        </w:trPr>
        <w:tc>
          <w:tcPr>
            <w:tcW w:w="56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7</w:t>
            </w:r>
          </w:p>
        </w:tc>
        <w:tc>
          <w:tcPr>
            <w:tcW w:w="851"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突出表现（满分</w:t>
            </w:r>
            <w:r>
              <w:rPr>
                <w:rFonts w:ascii="宋体" w:hAnsi="宋体" w:cs="宋体"/>
                <w:kern w:val="0"/>
                <w:sz w:val="22"/>
                <w:szCs w:val="22"/>
              </w:rPr>
              <w:t>6</w:t>
            </w:r>
            <w:r>
              <w:rPr>
                <w:rFonts w:hint="eastAsia" w:ascii="宋体" w:hAnsi="宋体" w:cs="宋体"/>
                <w:kern w:val="0"/>
                <w:sz w:val="22"/>
                <w:szCs w:val="22"/>
              </w:rPr>
              <w:t>分）</w:t>
            </w:r>
          </w:p>
        </w:tc>
        <w:tc>
          <w:tcPr>
            <w:tcW w:w="6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7.1</w:t>
            </w:r>
          </w:p>
        </w:tc>
        <w:tc>
          <w:tcPr>
            <w:tcW w:w="10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员工荣誉</w:t>
            </w:r>
          </w:p>
        </w:tc>
        <w:tc>
          <w:tcPr>
            <w:tcW w:w="6541"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2"/>
                <w:szCs w:val="22"/>
              </w:rPr>
            </w:pPr>
          </w:p>
          <w:p>
            <w:pPr>
              <w:widowControl/>
              <w:jc w:val="left"/>
              <w:textAlignment w:val="center"/>
              <w:rPr>
                <w:rFonts w:ascii="宋体" w:cs="宋体"/>
                <w:kern w:val="0"/>
                <w:sz w:val="22"/>
                <w:szCs w:val="22"/>
              </w:rPr>
            </w:pPr>
            <w:r>
              <w:rPr>
                <w:rFonts w:ascii="宋体" w:hAnsi="宋体" w:cs="宋体"/>
                <w:kern w:val="0"/>
                <w:sz w:val="22"/>
                <w:szCs w:val="22"/>
              </w:rPr>
              <w:t>7.1.1</w:t>
            </w:r>
            <w:r>
              <w:rPr>
                <w:rFonts w:hint="eastAsia" w:ascii="宋体" w:hAnsi="宋体" w:cs="宋体"/>
                <w:kern w:val="0"/>
                <w:sz w:val="22"/>
                <w:szCs w:val="22"/>
              </w:rPr>
              <w:t>评价内容：员工个人获奖情况。</w:t>
            </w:r>
            <w:r>
              <w:rPr>
                <w:rFonts w:ascii="宋体" w:cs="宋体"/>
                <w:kern w:val="0"/>
                <w:sz w:val="22"/>
                <w:szCs w:val="22"/>
              </w:rPr>
              <w:br w:type="textWrapping"/>
            </w:r>
            <w:r>
              <w:rPr>
                <w:rFonts w:ascii="宋体" w:hAnsi="宋体" w:cs="宋体"/>
                <w:kern w:val="0"/>
                <w:sz w:val="22"/>
                <w:szCs w:val="22"/>
              </w:rPr>
              <w:t>7.1.2</w:t>
            </w:r>
            <w:r>
              <w:rPr>
                <w:rFonts w:hint="eastAsia" w:ascii="宋体" w:hAnsi="宋体" w:cs="宋体"/>
                <w:kern w:val="0"/>
                <w:sz w:val="22"/>
                <w:szCs w:val="22"/>
              </w:rPr>
              <w:t>评价方式：提供获奖证书或相关表彰文件。</w:t>
            </w:r>
            <w:r>
              <w:rPr>
                <w:rFonts w:ascii="宋体" w:cs="宋体"/>
                <w:kern w:val="0"/>
                <w:sz w:val="22"/>
                <w:szCs w:val="22"/>
              </w:rPr>
              <w:br w:type="textWrapping"/>
            </w:r>
            <w:r>
              <w:rPr>
                <w:rFonts w:ascii="宋体" w:hAnsi="宋体" w:cs="宋体"/>
                <w:kern w:val="0"/>
                <w:sz w:val="22"/>
                <w:szCs w:val="22"/>
              </w:rPr>
              <w:t>7.1.3</w:t>
            </w:r>
            <w:r>
              <w:rPr>
                <w:rFonts w:hint="eastAsia" w:ascii="宋体" w:hAnsi="宋体" w:cs="宋体"/>
                <w:kern w:val="0"/>
                <w:sz w:val="22"/>
                <w:szCs w:val="22"/>
              </w:rPr>
              <w:t>评分标准：</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）近</w:t>
            </w:r>
            <w:r>
              <w:rPr>
                <w:rFonts w:ascii="宋体" w:hAnsi="宋体" w:cs="宋体"/>
                <w:kern w:val="0"/>
                <w:sz w:val="22"/>
                <w:szCs w:val="22"/>
              </w:rPr>
              <w:t>2</w:t>
            </w:r>
            <w:r>
              <w:rPr>
                <w:rFonts w:hint="eastAsia" w:ascii="宋体" w:hAnsi="宋体" w:cs="宋体"/>
                <w:kern w:val="0"/>
                <w:sz w:val="22"/>
                <w:szCs w:val="22"/>
              </w:rPr>
              <w:t>年内专业技术人员受到浙江省政府或省级及以上建设行政主管部门或浙江省造价站（省标准站）明文表彰的，得</w:t>
            </w:r>
            <w:r>
              <w:rPr>
                <w:rFonts w:ascii="宋体" w:hAnsi="宋体" w:cs="宋体"/>
                <w:kern w:val="0"/>
                <w:sz w:val="22"/>
                <w:szCs w:val="22"/>
              </w:rPr>
              <w:t>2</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）近</w:t>
            </w:r>
            <w:r>
              <w:rPr>
                <w:rFonts w:ascii="宋体" w:hAnsi="宋体" w:cs="宋体"/>
                <w:kern w:val="0"/>
                <w:sz w:val="22"/>
                <w:szCs w:val="22"/>
              </w:rPr>
              <w:t>2</w:t>
            </w:r>
            <w:r>
              <w:rPr>
                <w:rFonts w:hint="eastAsia" w:ascii="宋体" w:hAnsi="宋体" w:cs="宋体"/>
                <w:kern w:val="0"/>
                <w:sz w:val="22"/>
                <w:szCs w:val="22"/>
              </w:rPr>
              <w:t>年内专业技术人员受到嘉兴市政府表彰的，得</w:t>
            </w:r>
            <w:r>
              <w:rPr>
                <w:rFonts w:ascii="宋体" w:hAnsi="宋体" w:cs="宋体"/>
                <w:kern w:val="0"/>
                <w:sz w:val="22"/>
                <w:szCs w:val="22"/>
              </w:rPr>
              <w:t>1.5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）近</w:t>
            </w:r>
            <w:r>
              <w:rPr>
                <w:rFonts w:ascii="宋体" w:hAnsi="宋体" w:cs="宋体"/>
                <w:kern w:val="0"/>
                <w:sz w:val="22"/>
                <w:szCs w:val="22"/>
              </w:rPr>
              <w:t>1</w:t>
            </w:r>
            <w:r>
              <w:rPr>
                <w:rFonts w:hint="eastAsia" w:ascii="宋体" w:hAnsi="宋体" w:cs="宋体"/>
                <w:kern w:val="0"/>
                <w:sz w:val="22"/>
                <w:szCs w:val="22"/>
              </w:rPr>
              <w:t>年内专业技术人员受到嘉兴各县（市、区）政府或嘉兴市级建设行政主管部门表彰的，得</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sz w:val="22"/>
                <w:szCs w:val="22"/>
              </w:rPr>
            </w:pPr>
            <w:r>
              <w:rPr>
                <w:rFonts w:hint="eastAsia" w:ascii="宋体" w:hAnsi="宋体" w:cs="宋体"/>
                <w:kern w:val="0"/>
                <w:sz w:val="22"/>
                <w:szCs w:val="22"/>
              </w:rPr>
              <w:t>（</w:t>
            </w:r>
            <w:r>
              <w:rPr>
                <w:rFonts w:ascii="宋体" w:hAnsi="宋体" w:cs="宋体"/>
                <w:kern w:val="0"/>
                <w:sz w:val="22"/>
                <w:szCs w:val="22"/>
              </w:rPr>
              <w:t>4</w:t>
            </w:r>
            <w:r>
              <w:rPr>
                <w:rFonts w:hint="eastAsia" w:ascii="宋体" w:hAnsi="宋体" w:cs="宋体"/>
                <w:kern w:val="0"/>
                <w:sz w:val="22"/>
                <w:szCs w:val="22"/>
              </w:rPr>
              <w:t>）近</w:t>
            </w:r>
            <w:r>
              <w:rPr>
                <w:rFonts w:ascii="宋体" w:hAnsi="宋体" w:cs="宋体"/>
                <w:kern w:val="0"/>
                <w:sz w:val="22"/>
                <w:szCs w:val="22"/>
              </w:rPr>
              <w:t>1</w:t>
            </w:r>
            <w:r>
              <w:rPr>
                <w:rFonts w:hint="eastAsia" w:ascii="宋体" w:hAnsi="宋体" w:cs="宋体"/>
                <w:kern w:val="0"/>
                <w:sz w:val="22"/>
                <w:szCs w:val="22"/>
              </w:rPr>
              <w:t>年内专业技术人员受到嘉兴各县（市、区）建设行政主管部门表彰的，得</w:t>
            </w:r>
            <w:r>
              <w:rPr>
                <w:rFonts w:ascii="宋体" w:hAnsi="宋体" w:cs="宋体"/>
                <w:kern w:val="0"/>
                <w:sz w:val="22"/>
                <w:szCs w:val="22"/>
              </w:rPr>
              <w:t>0.5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r>
              <w:rPr>
                <w:rFonts w:ascii="宋体" w:cs="宋体"/>
                <w:kern w:val="0"/>
                <w:sz w:val="22"/>
                <w:szCs w:val="22"/>
              </w:rPr>
              <w:br w:type="textWrapping"/>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sz w:val="22"/>
                <w:szCs w:val="22"/>
              </w:rPr>
              <w:t>2</w:t>
            </w:r>
          </w:p>
        </w:tc>
      </w:tr>
      <w:tr>
        <w:tblPrEx>
          <w:tblCellMar>
            <w:top w:w="0" w:type="dxa"/>
            <w:left w:w="0" w:type="dxa"/>
            <w:bottom w:w="0" w:type="dxa"/>
            <w:right w:w="0" w:type="dxa"/>
          </w:tblCellMar>
        </w:tblPrEx>
        <w:trPr>
          <w:trHeight w:val="4929"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hint="eastAsia" w:ascii="宋体" w:cs="宋体"/>
                <w:sz w:val="22"/>
                <w:szCs w:val="22"/>
              </w:rPr>
              <w:t>7.2</w:t>
            </w:r>
          </w:p>
        </w:tc>
        <w:tc>
          <w:tcPr>
            <w:tcW w:w="108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hint="eastAsia" w:ascii="宋体" w:hAnsi="宋体" w:cs="宋体"/>
                <w:kern w:val="0"/>
                <w:sz w:val="22"/>
                <w:szCs w:val="22"/>
              </w:rPr>
              <w:t>员工影响力</w:t>
            </w:r>
          </w:p>
        </w:tc>
        <w:tc>
          <w:tcPr>
            <w:tcW w:w="6541"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2"/>
                <w:szCs w:val="22"/>
              </w:rPr>
            </w:pPr>
          </w:p>
          <w:p>
            <w:pPr>
              <w:widowControl/>
              <w:jc w:val="left"/>
              <w:textAlignment w:val="center"/>
              <w:rPr>
                <w:rFonts w:ascii="宋体" w:hAnsi="宋体" w:cs="宋体"/>
                <w:kern w:val="0"/>
                <w:sz w:val="22"/>
                <w:szCs w:val="22"/>
              </w:rPr>
            </w:pPr>
            <w:r>
              <w:rPr>
                <w:rFonts w:ascii="宋体" w:hAnsi="宋体" w:cs="宋体"/>
                <w:kern w:val="0"/>
                <w:sz w:val="22"/>
                <w:szCs w:val="22"/>
              </w:rPr>
              <w:t>7.2.1</w:t>
            </w:r>
            <w:r>
              <w:rPr>
                <w:rFonts w:hint="eastAsia" w:ascii="宋体" w:hAnsi="宋体" w:cs="宋体"/>
                <w:kern w:val="0"/>
                <w:sz w:val="22"/>
                <w:szCs w:val="22"/>
              </w:rPr>
              <w:t>评价内容：员工社会和行业影响力。</w:t>
            </w:r>
            <w:r>
              <w:rPr>
                <w:rFonts w:ascii="宋体" w:cs="宋体"/>
                <w:kern w:val="0"/>
                <w:sz w:val="22"/>
                <w:szCs w:val="22"/>
              </w:rPr>
              <w:br w:type="textWrapping"/>
            </w:r>
            <w:r>
              <w:rPr>
                <w:rFonts w:ascii="宋体" w:hAnsi="宋体" w:cs="宋体"/>
                <w:kern w:val="0"/>
                <w:sz w:val="22"/>
                <w:szCs w:val="22"/>
              </w:rPr>
              <w:t>7.2.2</w:t>
            </w:r>
            <w:r>
              <w:rPr>
                <w:rFonts w:hint="eastAsia" w:ascii="宋体" w:hAnsi="宋体" w:cs="宋体"/>
                <w:kern w:val="0"/>
                <w:sz w:val="22"/>
                <w:szCs w:val="22"/>
              </w:rPr>
              <w:t>评价方式：提供获奖证书或相关表彰文件，任期内（获得的相关称号有效期</w:t>
            </w:r>
            <w:r>
              <w:rPr>
                <w:rFonts w:ascii="宋体" w:hAnsi="宋体" w:cs="宋体"/>
                <w:kern w:val="0"/>
                <w:sz w:val="22"/>
                <w:szCs w:val="22"/>
              </w:rPr>
              <w:t>3</w:t>
            </w:r>
            <w:r>
              <w:rPr>
                <w:rFonts w:hint="eastAsia" w:ascii="宋体" w:hAnsi="宋体" w:cs="宋体"/>
                <w:kern w:val="0"/>
                <w:sz w:val="22"/>
                <w:szCs w:val="22"/>
              </w:rPr>
              <w:t>年）。</w:t>
            </w:r>
            <w:r>
              <w:rPr>
                <w:rFonts w:ascii="宋体" w:cs="宋体"/>
                <w:kern w:val="0"/>
                <w:sz w:val="22"/>
                <w:szCs w:val="22"/>
              </w:rPr>
              <w:br w:type="textWrapping"/>
            </w:r>
            <w:r>
              <w:rPr>
                <w:rFonts w:ascii="宋体" w:hAnsi="宋体" w:cs="宋体"/>
                <w:kern w:val="0"/>
                <w:sz w:val="22"/>
                <w:szCs w:val="22"/>
              </w:rPr>
              <w:t>7.2.3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）企业员工为市级及以上人大代表、政协委员、党代表、劳模的，得</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人次；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）企业员工为县（市、区）人大代表、政协委员、党代表、劳模的，得</w:t>
            </w:r>
            <w:r>
              <w:rPr>
                <w:rFonts w:ascii="宋体" w:cs="宋体"/>
                <w:kern w:val="0"/>
                <w:sz w:val="22"/>
                <w:szCs w:val="22"/>
              </w:rPr>
              <w:t>0.</w:t>
            </w:r>
            <w:r>
              <w:rPr>
                <w:rFonts w:ascii="宋体" w:hAnsi="宋体" w:cs="宋体"/>
                <w:kern w:val="0"/>
                <w:sz w:val="22"/>
                <w:szCs w:val="22"/>
              </w:rPr>
              <w:t>75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人次；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）企业法定代表人、技术负责人、股东担任省建设工程造价管理协会会长、副会长、秘书长、副秘书长、理事的，得</w:t>
            </w:r>
            <w:r>
              <w:rPr>
                <w:rFonts w:ascii="宋体" w:hAnsi="宋体" w:cs="宋体"/>
                <w:kern w:val="0"/>
                <w:sz w:val="22"/>
                <w:szCs w:val="22"/>
              </w:rPr>
              <w:t>0.5/</w:t>
            </w:r>
            <w:r>
              <w:rPr>
                <w:rFonts w:hint="eastAsia" w:ascii="宋体" w:hAnsi="宋体" w:cs="宋体"/>
                <w:kern w:val="0"/>
                <w:sz w:val="22"/>
                <w:szCs w:val="22"/>
              </w:rPr>
              <w:t>人次；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4</w:t>
            </w:r>
            <w:r>
              <w:rPr>
                <w:rFonts w:hint="eastAsia" w:ascii="宋体" w:hAnsi="宋体" w:cs="宋体"/>
                <w:kern w:val="0"/>
                <w:sz w:val="22"/>
                <w:szCs w:val="22"/>
              </w:rPr>
              <w:t>）企业法定代表人、技术负责人、股东担任市建设工程造价管理协会会长、副会长、秘书长、副秘书长、理事的，得</w:t>
            </w:r>
            <w:r>
              <w:rPr>
                <w:rFonts w:ascii="宋体" w:cs="宋体"/>
                <w:kern w:val="0"/>
                <w:sz w:val="22"/>
                <w:szCs w:val="22"/>
              </w:rPr>
              <w:t>0.</w:t>
            </w:r>
            <w:r>
              <w:rPr>
                <w:rFonts w:ascii="宋体" w:hAnsi="宋体" w:cs="宋体"/>
                <w:kern w:val="0"/>
                <w:sz w:val="22"/>
                <w:szCs w:val="22"/>
              </w:rPr>
              <w:t>25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人次。</w:t>
            </w:r>
          </w:p>
          <w:p>
            <w:pPr>
              <w:widowControl/>
              <w:jc w:val="left"/>
              <w:textAlignment w:val="center"/>
              <w:rPr>
                <w:rFonts w:ascii="宋体" w:cs="宋体"/>
                <w:sz w:val="22"/>
                <w:szCs w:val="22"/>
              </w:rPr>
            </w:pP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1</w:t>
            </w:r>
          </w:p>
        </w:tc>
      </w:tr>
      <w:tr>
        <w:tblPrEx>
          <w:tblCellMar>
            <w:top w:w="0" w:type="dxa"/>
            <w:left w:w="0" w:type="dxa"/>
            <w:bottom w:w="0" w:type="dxa"/>
            <w:right w:w="0" w:type="dxa"/>
          </w:tblCellMar>
        </w:tblPrEx>
        <w:trPr>
          <w:trHeight w:val="2520"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7.</w:t>
            </w:r>
            <w:r>
              <w:rPr>
                <w:rFonts w:hint="eastAsia" w:ascii="宋体" w:hAnsi="宋体" w:cs="宋体"/>
                <w:kern w:val="0"/>
                <w:sz w:val="22"/>
                <w:szCs w:val="22"/>
              </w:rPr>
              <w:t>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企业党建工作</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ascii="宋体" w:hAnsi="宋体" w:cs="宋体"/>
                <w:kern w:val="0"/>
                <w:sz w:val="22"/>
                <w:szCs w:val="22"/>
              </w:rPr>
              <w:t>7.</w:t>
            </w:r>
            <w:r>
              <w:rPr>
                <w:rFonts w:hint="eastAsia" w:ascii="宋体" w:hAnsi="宋体" w:cs="宋体"/>
                <w:kern w:val="0"/>
                <w:sz w:val="22"/>
                <w:szCs w:val="22"/>
              </w:rPr>
              <w:t>3</w:t>
            </w:r>
            <w:r>
              <w:rPr>
                <w:rFonts w:ascii="宋体" w:hAnsi="宋体" w:cs="宋体"/>
                <w:kern w:val="0"/>
                <w:sz w:val="22"/>
                <w:szCs w:val="22"/>
              </w:rPr>
              <w:t>.1</w:t>
            </w:r>
            <w:r>
              <w:rPr>
                <w:rFonts w:hint="eastAsia" w:ascii="宋体" w:hAnsi="宋体" w:cs="宋体"/>
                <w:kern w:val="0"/>
                <w:sz w:val="22"/>
                <w:szCs w:val="22"/>
              </w:rPr>
              <w:t>评价内容：企业目前党建情况。</w:t>
            </w:r>
            <w:r>
              <w:rPr>
                <w:rFonts w:ascii="宋体" w:cs="宋体"/>
                <w:kern w:val="0"/>
                <w:sz w:val="22"/>
                <w:szCs w:val="22"/>
              </w:rPr>
              <w:br w:type="textWrapping"/>
            </w:r>
            <w:r>
              <w:rPr>
                <w:rFonts w:ascii="宋体" w:hAnsi="宋体" w:cs="宋体"/>
                <w:kern w:val="0"/>
                <w:sz w:val="22"/>
                <w:szCs w:val="22"/>
              </w:rPr>
              <w:t>7.</w:t>
            </w:r>
            <w:r>
              <w:rPr>
                <w:rFonts w:hint="eastAsia" w:ascii="宋体" w:hAnsi="宋体" w:cs="宋体"/>
                <w:kern w:val="0"/>
                <w:sz w:val="22"/>
                <w:szCs w:val="22"/>
              </w:rPr>
              <w:t>3</w:t>
            </w:r>
            <w:r>
              <w:rPr>
                <w:rFonts w:ascii="宋体" w:hAnsi="宋体" w:cs="宋体"/>
                <w:kern w:val="0"/>
                <w:sz w:val="22"/>
                <w:szCs w:val="22"/>
              </w:rPr>
              <w:t>.2</w:t>
            </w:r>
            <w:r>
              <w:rPr>
                <w:rFonts w:hint="eastAsia" w:ascii="宋体" w:hAnsi="宋体" w:cs="宋体"/>
                <w:kern w:val="0"/>
                <w:sz w:val="22"/>
                <w:szCs w:val="22"/>
              </w:rPr>
              <w:t>评价方式：提供成立文件并现场踏勘。</w:t>
            </w:r>
            <w:r>
              <w:rPr>
                <w:rFonts w:ascii="宋体" w:cs="宋体"/>
                <w:kern w:val="0"/>
                <w:sz w:val="22"/>
                <w:szCs w:val="22"/>
              </w:rPr>
              <w:br w:type="textWrapping"/>
            </w:r>
            <w:r>
              <w:rPr>
                <w:rFonts w:ascii="宋体" w:hAnsi="宋体" w:cs="宋体"/>
                <w:kern w:val="0"/>
                <w:sz w:val="22"/>
                <w:szCs w:val="22"/>
              </w:rPr>
              <w:t>7.</w:t>
            </w:r>
            <w:r>
              <w:rPr>
                <w:rFonts w:hint="eastAsia" w:ascii="宋体" w:hAnsi="宋体" w:cs="宋体"/>
                <w:kern w:val="0"/>
                <w:sz w:val="22"/>
                <w:szCs w:val="22"/>
              </w:rPr>
              <w:t>3</w:t>
            </w:r>
            <w:r>
              <w:rPr>
                <w:rFonts w:ascii="宋体" w:hAnsi="宋体" w:cs="宋体"/>
                <w:kern w:val="0"/>
                <w:sz w:val="22"/>
                <w:szCs w:val="22"/>
              </w:rPr>
              <w:t>.3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）企业在嘉成立党支部的，得</w:t>
            </w:r>
            <w:r>
              <w:rPr>
                <w:rFonts w:ascii="宋体" w:hAnsi="宋体" w:cs="宋体"/>
                <w:kern w:val="0"/>
                <w:sz w:val="22"/>
                <w:szCs w:val="22"/>
              </w:rPr>
              <w:t>2</w:t>
            </w:r>
            <w:r>
              <w:rPr>
                <w:rFonts w:hint="eastAsia" w:ascii="宋体" w:hAnsi="宋体" w:cs="宋体"/>
                <w:kern w:val="0"/>
                <w:sz w:val="22"/>
                <w:szCs w:val="22"/>
              </w:rPr>
              <w:t>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）企业与其他单位联合成立党支部的，得</w:t>
            </w:r>
            <w:r>
              <w:rPr>
                <w:rFonts w:ascii="宋体" w:hAnsi="宋体" w:cs="宋体"/>
                <w:kern w:val="0"/>
                <w:sz w:val="22"/>
                <w:szCs w:val="22"/>
              </w:rPr>
              <w:t>1</w:t>
            </w:r>
            <w:r>
              <w:rPr>
                <w:rFonts w:hint="eastAsia" w:ascii="宋体" w:hAnsi="宋体" w:cs="宋体"/>
                <w:kern w:val="0"/>
                <w:sz w:val="22"/>
                <w:szCs w:val="22"/>
              </w:rPr>
              <w:t>分。</w:t>
            </w: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cs="宋体"/>
                <w:sz w:val="22"/>
                <w:szCs w:val="22"/>
              </w:rPr>
              <w:t>2</w:t>
            </w:r>
          </w:p>
        </w:tc>
      </w:tr>
      <w:tr>
        <w:tblPrEx>
          <w:tblCellMar>
            <w:top w:w="0" w:type="dxa"/>
            <w:left w:w="0" w:type="dxa"/>
            <w:bottom w:w="0" w:type="dxa"/>
            <w:right w:w="0" w:type="dxa"/>
          </w:tblCellMar>
        </w:tblPrEx>
        <w:trPr>
          <w:trHeight w:val="2519" w:hRule="atLeast"/>
        </w:trPr>
        <w:tc>
          <w:tcPr>
            <w:tcW w:w="56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7.</w:t>
            </w:r>
            <w:r>
              <w:rPr>
                <w:rFonts w:hint="eastAsia" w:ascii="宋体" w:hAnsi="宋体" w:cs="宋体"/>
                <w:kern w:val="0"/>
                <w:sz w:val="22"/>
                <w:szCs w:val="22"/>
              </w:rPr>
              <w:t>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企业宣传</w:t>
            </w:r>
          </w:p>
        </w:tc>
        <w:tc>
          <w:tcPr>
            <w:tcW w:w="65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kern w:val="0"/>
                <w:sz w:val="22"/>
                <w:szCs w:val="22"/>
              </w:rPr>
            </w:pPr>
          </w:p>
          <w:p>
            <w:pPr>
              <w:widowControl/>
              <w:jc w:val="left"/>
              <w:textAlignment w:val="center"/>
              <w:rPr>
                <w:rFonts w:ascii="宋体" w:cs="宋体"/>
                <w:kern w:val="0"/>
                <w:sz w:val="22"/>
                <w:szCs w:val="22"/>
              </w:rPr>
            </w:pPr>
            <w:r>
              <w:rPr>
                <w:rFonts w:ascii="宋体" w:hAnsi="宋体" w:cs="宋体"/>
                <w:kern w:val="0"/>
                <w:sz w:val="22"/>
                <w:szCs w:val="22"/>
              </w:rPr>
              <w:t>7.</w:t>
            </w:r>
            <w:r>
              <w:rPr>
                <w:rFonts w:hint="eastAsia" w:ascii="宋体" w:hAnsi="宋体" w:cs="宋体"/>
                <w:kern w:val="0"/>
                <w:sz w:val="22"/>
                <w:szCs w:val="22"/>
              </w:rPr>
              <w:t>4</w:t>
            </w:r>
            <w:r>
              <w:rPr>
                <w:rFonts w:ascii="宋体" w:hAnsi="宋体" w:cs="宋体"/>
                <w:kern w:val="0"/>
                <w:sz w:val="22"/>
                <w:szCs w:val="22"/>
              </w:rPr>
              <w:t>.1</w:t>
            </w:r>
            <w:r>
              <w:rPr>
                <w:rFonts w:hint="eastAsia" w:ascii="宋体" w:hAnsi="宋体" w:cs="宋体"/>
                <w:kern w:val="0"/>
                <w:sz w:val="22"/>
                <w:szCs w:val="22"/>
              </w:rPr>
              <w:t>评价内容：企业目前自办刊物、杂志、网站情况。</w:t>
            </w:r>
            <w:r>
              <w:rPr>
                <w:rFonts w:ascii="宋体" w:cs="宋体"/>
                <w:kern w:val="0"/>
                <w:sz w:val="22"/>
                <w:szCs w:val="22"/>
              </w:rPr>
              <w:br w:type="textWrapping"/>
            </w:r>
            <w:r>
              <w:rPr>
                <w:rFonts w:ascii="宋体" w:hAnsi="宋体" w:cs="宋体"/>
                <w:kern w:val="0"/>
                <w:sz w:val="22"/>
                <w:szCs w:val="22"/>
              </w:rPr>
              <w:t>7.</w:t>
            </w:r>
            <w:r>
              <w:rPr>
                <w:rFonts w:hint="eastAsia" w:ascii="宋体" w:hAnsi="宋体" w:cs="宋体"/>
                <w:kern w:val="0"/>
                <w:sz w:val="22"/>
                <w:szCs w:val="22"/>
              </w:rPr>
              <w:t>4</w:t>
            </w:r>
            <w:r>
              <w:rPr>
                <w:rFonts w:ascii="宋体" w:hAnsi="宋体" w:cs="宋体"/>
                <w:kern w:val="0"/>
                <w:sz w:val="22"/>
                <w:szCs w:val="22"/>
              </w:rPr>
              <w:t>.2</w:t>
            </w:r>
            <w:r>
              <w:rPr>
                <w:rFonts w:hint="eastAsia" w:ascii="宋体" w:hAnsi="宋体" w:cs="宋体"/>
                <w:kern w:val="0"/>
                <w:sz w:val="22"/>
                <w:szCs w:val="22"/>
              </w:rPr>
              <w:t>评价方式：提供书面材料（按季印制企业报纸或刊物）。</w:t>
            </w:r>
            <w:r>
              <w:rPr>
                <w:rFonts w:ascii="宋体" w:cs="宋体"/>
                <w:kern w:val="0"/>
                <w:sz w:val="22"/>
                <w:szCs w:val="22"/>
              </w:rPr>
              <w:br w:type="textWrapping"/>
            </w:r>
            <w:r>
              <w:rPr>
                <w:rFonts w:ascii="宋体" w:hAnsi="宋体" w:cs="宋体"/>
                <w:kern w:val="0"/>
                <w:sz w:val="22"/>
                <w:szCs w:val="22"/>
              </w:rPr>
              <w:t>7.</w:t>
            </w:r>
            <w:r>
              <w:rPr>
                <w:rFonts w:hint="eastAsia" w:ascii="宋体" w:hAnsi="宋体" w:cs="宋体"/>
                <w:kern w:val="0"/>
                <w:sz w:val="22"/>
                <w:szCs w:val="22"/>
              </w:rPr>
              <w:t>4</w:t>
            </w:r>
            <w:r>
              <w:rPr>
                <w:rFonts w:ascii="宋体" w:hAnsi="宋体" w:cs="宋体"/>
                <w:kern w:val="0"/>
                <w:sz w:val="22"/>
                <w:szCs w:val="22"/>
              </w:rPr>
              <w:t>.3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连续办报纸、刊物（杂志）、企业网站企业宣传方式的，得</w:t>
            </w:r>
            <w:r>
              <w:rPr>
                <w:rFonts w:ascii="宋体" w:hAnsi="宋体" w:cs="宋体"/>
                <w:kern w:val="0"/>
                <w:sz w:val="22"/>
                <w:szCs w:val="22"/>
              </w:rPr>
              <w:t>0.5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类。</w:t>
            </w:r>
          </w:p>
          <w:p>
            <w:pPr>
              <w:widowControl/>
              <w:jc w:val="left"/>
              <w:textAlignment w:val="center"/>
              <w:rPr>
                <w:rFonts w:ascii="宋体" w:cs="宋体"/>
                <w:sz w:val="22"/>
                <w:szCs w:val="22"/>
              </w:rPr>
            </w:pPr>
          </w:p>
        </w:tc>
        <w:tc>
          <w:tcPr>
            <w:tcW w:w="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2"/>
                <w:szCs w:val="22"/>
              </w:rPr>
            </w:pPr>
            <w:r>
              <w:rPr>
                <w:rFonts w:ascii="宋体" w:hAnsi="宋体" w:cs="宋体"/>
                <w:kern w:val="0"/>
                <w:sz w:val="22"/>
                <w:szCs w:val="22"/>
              </w:rPr>
              <w:t>1</w:t>
            </w:r>
          </w:p>
        </w:tc>
      </w:tr>
      <w:tr>
        <w:tblPrEx>
          <w:tblCellMar>
            <w:top w:w="0" w:type="dxa"/>
            <w:left w:w="0" w:type="dxa"/>
            <w:bottom w:w="0" w:type="dxa"/>
            <w:right w:w="0" w:type="dxa"/>
          </w:tblCellMar>
        </w:tblPrEx>
        <w:trPr>
          <w:trHeight w:val="680" w:hRule="atLeast"/>
        </w:trPr>
        <w:tc>
          <w:tcPr>
            <w:tcW w:w="10268"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sz w:val="22"/>
                <w:szCs w:val="22"/>
              </w:rPr>
            </w:pPr>
            <w:r>
              <w:rPr>
                <w:rFonts w:hint="eastAsia" w:ascii="宋体" w:hAnsi="宋体" w:cs="宋体"/>
                <w:b/>
                <w:kern w:val="0"/>
                <w:sz w:val="22"/>
                <w:szCs w:val="22"/>
              </w:rPr>
              <w:t>不良行为</w:t>
            </w:r>
          </w:p>
        </w:tc>
      </w:tr>
      <w:tr>
        <w:tblPrEx>
          <w:tblCellMar>
            <w:top w:w="0" w:type="dxa"/>
            <w:left w:w="0" w:type="dxa"/>
            <w:bottom w:w="0" w:type="dxa"/>
            <w:right w:w="0" w:type="dxa"/>
          </w:tblCellMar>
        </w:tblPrEx>
        <w:trPr>
          <w:trHeight w:val="285" w:hRule="atLeast"/>
        </w:trPr>
        <w:tc>
          <w:tcPr>
            <w:tcW w:w="3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序号</w:t>
            </w:r>
          </w:p>
        </w:tc>
        <w:tc>
          <w:tcPr>
            <w:tcW w:w="27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评价指标</w:t>
            </w:r>
          </w:p>
        </w:tc>
        <w:tc>
          <w:tcPr>
            <w:tcW w:w="60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评价标准</w:t>
            </w:r>
          </w:p>
        </w:tc>
        <w:tc>
          <w:tcPr>
            <w:tcW w:w="117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满分</w:t>
            </w:r>
          </w:p>
        </w:tc>
      </w:tr>
      <w:tr>
        <w:tblPrEx>
          <w:tblCellMar>
            <w:top w:w="0" w:type="dxa"/>
            <w:left w:w="0" w:type="dxa"/>
            <w:bottom w:w="0" w:type="dxa"/>
            <w:right w:w="0" w:type="dxa"/>
          </w:tblCellMar>
        </w:tblPrEx>
        <w:trPr>
          <w:trHeight w:val="285" w:hRule="atLeast"/>
        </w:trPr>
        <w:tc>
          <w:tcPr>
            <w:tcW w:w="308"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宋体" w:cs="宋体"/>
                <w:b/>
                <w:sz w:val="24"/>
              </w:rPr>
            </w:pPr>
          </w:p>
        </w:tc>
        <w:tc>
          <w:tcPr>
            <w:tcW w:w="795"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方面</w:t>
            </w:r>
          </w:p>
        </w:tc>
        <w:tc>
          <w:tcPr>
            <w:tcW w:w="915"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小序号</w:t>
            </w:r>
          </w:p>
        </w:tc>
        <w:tc>
          <w:tcPr>
            <w:tcW w:w="10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b/>
                <w:sz w:val="24"/>
              </w:rPr>
            </w:pPr>
            <w:r>
              <w:rPr>
                <w:rFonts w:hint="eastAsia" w:ascii="宋体" w:hAnsi="宋体" w:cs="宋体"/>
                <w:b/>
                <w:kern w:val="0"/>
                <w:sz w:val="24"/>
              </w:rPr>
              <w:t>内容</w:t>
            </w:r>
          </w:p>
        </w:tc>
        <w:tc>
          <w:tcPr>
            <w:tcW w:w="60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sz w:val="24"/>
              </w:rPr>
            </w:pPr>
          </w:p>
        </w:tc>
        <w:tc>
          <w:tcPr>
            <w:tcW w:w="117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sz w:val="24"/>
              </w:rPr>
            </w:pPr>
          </w:p>
        </w:tc>
      </w:tr>
      <w:tr>
        <w:tblPrEx>
          <w:tblCellMar>
            <w:top w:w="0" w:type="dxa"/>
            <w:left w:w="0" w:type="dxa"/>
            <w:bottom w:w="0" w:type="dxa"/>
            <w:right w:w="0" w:type="dxa"/>
          </w:tblCellMar>
        </w:tblPrEx>
        <w:trPr>
          <w:trHeight w:val="4640" w:hRule="atLeast"/>
        </w:trPr>
        <w:tc>
          <w:tcPr>
            <w:tcW w:w="30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8</w:t>
            </w:r>
          </w:p>
        </w:tc>
        <w:tc>
          <w:tcPr>
            <w:tcW w:w="795"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不良行为（满分</w:t>
            </w:r>
            <w:r>
              <w:rPr>
                <w:rFonts w:ascii="宋体" w:hAnsi="宋体" w:cs="宋体"/>
                <w:kern w:val="0"/>
                <w:sz w:val="22"/>
                <w:szCs w:val="22"/>
              </w:rPr>
              <w:t>20</w:t>
            </w:r>
            <w:r>
              <w:rPr>
                <w:rFonts w:hint="eastAsia" w:ascii="宋体" w:hAnsi="宋体" w:cs="宋体"/>
                <w:kern w:val="0"/>
                <w:sz w:val="22"/>
                <w:szCs w:val="22"/>
              </w:rPr>
              <w:t>分）</w:t>
            </w:r>
          </w:p>
        </w:tc>
        <w:tc>
          <w:tcPr>
            <w:tcW w:w="915"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 w:val="22"/>
                <w:szCs w:val="22"/>
              </w:rPr>
            </w:pPr>
            <w:r>
              <w:rPr>
                <w:rFonts w:ascii="宋体" w:hAnsi="宋体" w:cs="宋体"/>
                <w:kern w:val="0"/>
                <w:sz w:val="22"/>
                <w:szCs w:val="22"/>
              </w:rPr>
              <w:t>8.1</w:t>
            </w:r>
          </w:p>
        </w:tc>
        <w:tc>
          <w:tcPr>
            <w:tcW w:w="108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s="宋体"/>
                <w:sz w:val="22"/>
                <w:szCs w:val="22"/>
              </w:rPr>
            </w:pPr>
            <w:r>
              <w:rPr>
                <w:rFonts w:hint="eastAsia" w:ascii="宋体" w:hAnsi="宋体" w:cs="宋体"/>
                <w:kern w:val="0"/>
                <w:sz w:val="22"/>
                <w:szCs w:val="22"/>
              </w:rPr>
              <w:t>不良行为记录（含营商环境整治内容）</w:t>
            </w:r>
          </w:p>
        </w:tc>
        <w:tc>
          <w:tcPr>
            <w:tcW w:w="600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kern w:val="0"/>
                <w:sz w:val="22"/>
                <w:szCs w:val="22"/>
              </w:rPr>
            </w:pPr>
            <w:r>
              <w:rPr>
                <w:rFonts w:hint="eastAsia" w:ascii="宋体" w:hAnsi="宋体" w:cs="宋体"/>
                <w:kern w:val="0"/>
                <w:sz w:val="22"/>
                <w:szCs w:val="22"/>
              </w:rPr>
              <w:t>8</w:t>
            </w:r>
            <w:r>
              <w:rPr>
                <w:rFonts w:ascii="宋体" w:hAnsi="宋体" w:cs="宋体"/>
                <w:kern w:val="0"/>
                <w:sz w:val="22"/>
                <w:szCs w:val="22"/>
              </w:rPr>
              <w:t>.1.1</w:t>
            </w:r>
            <w:r>
              <w:rPr>
                <w:rFonts w:hint="eastAsia" w:ascii="宋体" w:hAnsi="宋体" w:cs="宋体"/>
                <w:kern w:val="0"/>
                <w:sz w:val="22"/>
                <w:szCs w:val="22"/>
              </w:rPr>
              <w:t>评价内容：近</w:t>
            </w:r>
            <w:r>
              <w:rPr>
                <w:rFonts w:ascii="宋体" w:hAnsi="宋体" w:cs="宋体"/>
                <w:kern w:val="0"/>
                <w:sz w:val="22"/>
                <w:szCs w:val="22"/>
              </w:rPr>
              <w:t>1</w:t>
            </w:r>
            <w:r>
              <w:rPr>
                <w:rFonts w:hint="eastAsia" w:ascii="宋体" w:hAnsi="宋体" w:cs="宋体"/>
                <w:kern w:val="0"/>
                <w:sz w:val="22"/>
                <w:szCs w:val="22"/>
              </w:rPr>
              <w:t>年内企业主要典型不良行为。</w:t>
            </w:r>
            <w:r>
              <w:rPr>
                <w:rFonts w:ascii="宋体" w:cs="宋体"/>
                <w:kern w:val="0"/>
                <w:sz w:val="22"/>
                <w:szCs w:val="22"/>
              </w:rPr>
              <w:br w:type="textWrapping"/>
            </w:r>
            <w:r>
              <w:rPr>
                <w:rFonts w:hint="eastAsia" w:ascii="宋体" w:hAnsi="宋体" w:cs="宋体"/>
                <w:kern w:val="0"/>
                <w:sz w:val="22"/>
                <w:szCs w:val="22"/>
              </w:rPr>
              <w:t>8</w:t>
            </w:r>
            <w:r>
              <w:rPr>
                <w:rFonts w:ascii="宋体" w:hAnsi="宋体" w:cs="宋体"/>
                <w:kern w:val="0"/>
                <w:sz w:val="22"/>
                <w:szCs w:val="22"/>
              </w:rPr>
              <w:t>.1.2</w:t>
            </w:r>
            <w:r>
              <w:rPr>
                <w:rFonts w:hint="eastAsia" w:ascii="宋体" w:hAnsi="宋体" w:cs="宋体"/>
                <w:kern w:val="0"/>
                <w:sz w:val="22"/>
                <w:szCs w:val="22"/>
              </w:rPr>
              <w:t>评价方式：根据判决书、处罚决定书或通报文件；根据管理部门统计；根据管理部门或协会查实情况确定。</w:t>
            </w:r>
            <w:r>
              <w:rPr>
                <w:rFonts w:ascii="宋体" w:cs="宋体"/>
                <w:kern w:val="0"/>
                <w:sz w:val="22"/>
                <w:szCs w:val="22"/>
              </w:rPr>
              <w:br w:type="textWrapping"/>
            </w:r>
            <w:r>
              <w:rPr>
                <w:rFonts w:hint="eastAsia" w:ascii="宋体" w:hAnsi="宋体" w:cs="宋体"/>
                <w:kern w:val="0"/>
                <w:sz w:val="22"/>
                <w:szCs w:val="22"/>
              </w:rPr>
              <w:t>8</w:t>
            </w:r>
            <w:r>
              <w:rPr>
                <w:rFonts w:ascii="宋体" w:hAnsi="宋体" w:cs="宋体"/>
                <w:kern w:val="0"/>
                <w:sz w:val="22"/>
                <w:szCs w:val="22"/>
              </w:rPr>
              <w:t>.1.3</w:t>
            </w:r>
            <w:r>
              <w:rPr>
                <w:rFonts w:hint="eastAsia" w:ascii="宋体" w:hAnsi="宋体" w:cs="宋体"/>
                <w:kern w:val="0"/>
                <w:sz w:val="22"/>
                <w:szCs w:val="22"/>
              </w:rPr>
              <w:t>评分标准：</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w:t>
            </w:r>
            <w:r>
              <w:rPr>
                <w:rFonts w:hint="eastAsia" w:ascii="宋体" w:hAnsi="宋体" w:cs="宋体"/>
                <w:kern w:val="0"/>
                <w:sz w:val="22"/>
                <w:szCs w:val="22"/>
              </w:rPr>
              <w:t>）企业或其主要负责人存在违反建设行业法律法规的行为并受到刑事处罚或行政处罚的，扣</w:t>
            </w:r>
            <w:r>
              <w:rPr>
                <w:rFonts w:ascii="宋体" w:hAnsi="宋体" w:cs="宋体"/>
                <w:kern w:val="0"/>
                <w:sz w:val="22"/>
                <w:szCs w:val="22"/>
              </w:rPr>
              <w:t>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2</w:t>
            </w:r>
            <w:r>
              <w:rPr>
                <w:rFonts w:hint="eastAsia" w:ascii="宋体" w:hAnsi="宋体" w:cs="宋体"/>
                <w:kern w:val="0"/>
                <w:sz w:val="22"/>
                <w:szCs w:val="22"/>
              </w:rPr>
              <w:t>）企业或企业主要负责人、招标代理专业人员受到管理部门行政处罚的，扣</w:t>
            </w:r>
            <w:r>
              <w:rPr>
                <w:rFonts w:ascii="宋体" w:hAnsi="宋体" w:cs="宋体"/>
                <w:kern w:val="0"/>
                <w:sz w:val="22"/>
                <w:szCs w:val="22"/>
              </w:rPr>
              <w:t>4</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3</w:t>
            </w:r>
            <w:r>
              <w:rPr>
                <w:rFonts w:hint="eastAsia" w:ascii="宋体" w:hAnsi="宋体" w:cs="宋体"/>
                <w:kern w:val="0"/>
                <w:sz w:val="22"/>
                <w:szCs w:val="22"/>
              </w:rPr>
              <w:t>）受到通报批评或行业协会进行公开谴责惩戒的，扣</w:t>
            </w:r>
            <w:r>
              <w:rPr>
                <w:rFonts w:ascii="宋体" w:hAnsi="宋体" w:cs="宋体"/>
                <w:kern w:val="0"/>
                <w:sz w:val="22"/>
                <w:szCs w:val="22"/>
              </w:rPr>
              <w:t>2</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4</w:t>
            </w:r>
            <w:r>
              <w:rPr>
                <w:rFonts w:hint="eastAsia" w:ascii="宋体" w:hAnsi="宋体" w:cs="宋体"/>
                <w:kern w:val="0"/>
                <w:sz w:val="22"/>
                <w:szCs w:val="22"/>
              </w:rPr>
              <w:t>）经查实有转包承接的工程招标代理业务行为的，扣</w:t>
            </w:r>
            <w:r>
              <w:rPr>
                <w:rFonts w:ascii="宋体" w:hAnsi="宋体" w:cs="宋体"/>
                <w:kern w:val="0"/>
                <w:sz w:val="22"/>
                <w:szCs w:val="22"/>
              </w:rPr>
              <w:t>2</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）因代理服务行为不当导致招标过程中（终）止或者引起争议纠纷或有效投诉的，扣</w:t>
            </w:r>
            <w:r>
              <w:rPr>
                <w:rFonts w:ascii="宋体" w:hAnsi="宋体" w:cs="宋体"/>
                <w:kern w:val="0"/>
                <w:sz w:val="22"/>
                <w:szCs w:val="22"/>
              </w:rPr>
              <w:t>2</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6</w:t>
            </w:r>
            <w:r>
              <w:rPr>
                <w:rFonts w:hint="eastAsia" w:ascii="宋体" w:hAnsi="宋体" w:cs="宋体"/>
                <w:kern w:val="0"/>
                <w:sz w:val="22"/>
                <w:szCs w:val="22"/>
              </w:rPr>
              <w:t>）未按规定按时上报行业统计报表的，扣</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7</w:t>
            </w:r>
            <w:r>
              <w:rPr>
                <w:rFonts w:hint="eastAsia" w:ascii="宋体" w:hAnsi="宋体" w:cs="宋体"/>
                <w:kern w:val="0"/>
                <w:sz w:val="22"/>
                <w:szCs w:val="22"/>
              </w:rPr>
              <w:t>）代理项目负责人未认真履行代理职责，造成招标文件补正</w:t>
            </w:r>
            <w:r>
              <w:rPr>
                <w:rFonts w:ascii="宋体" w:hAnsi="宋体" w:cs="宋体"/>
                <w:kern w:val="0"/>
                <w:sz w:val="22"/>
                <w:szCs w:val="22"/>
              </w:rPr>
              <w:t>3</w:t>
            </w:r>
            <w:r>
              <w:rPr>
                <w:rFonts w:hint="eastAsia" w:ascii="宋体" w:hAnsi="宋体" w:cs="宋体"/>
                <w:kern w:val="0"/>
                <w:sz w:val="22"/>
                <w:szCs w:val="22"/>
              </w:rPr>
              <w:t>次及以上或其他比较严重影响的，扣</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8</w:t>
            </w:r>
            <w:r>
              <w:rPr>
                <w:rFonts w:hint="eastAsia" w:ascii="宋体" w:hAnsi="宋体" w:cs="宋体"/>
                <w:kern w:val="0"/>
                <w:sz w:val="22"/>
                <w:szCs w:val="22"/>
              </w:rPr>
              <w:t>）招标代理项目组成员开评标现场不到位的，经查实的，扣</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人次。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9</w:t>
            </w:r>
            <w:r>
              <w:rPr>
                <w:rFonts w:hint="eastAsia" w:ascii="宋体" w:hAnsi="宋体" w:cs="宋体"/>
                <w:kern w:val="0"/>
                <w:sz w:val="22"/>
                <w:szCs w:val="22"/>
              </w:rPr>
              <w:t>）违法设置的限制、排斥不同所有制企业参与招投标的规定，以及虽然没有直接限制、排斥，但实质上起到变相限制、排斥效果的规定，扣</w:t>
            </w:r>
            <w:r>
              <w:rPr>
                <w:rFonts w:ascii="宋体" w:hAnsi="宋体" w:cs="宋体"/>
                <w:kern w:val="0"/>
                <w:sz w:val="22"/>
                <w:szCs w:val="22"/>
              </w:rPr>
              <w:t>1.5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10</w:t>
            </w:r>
            <w:r>
              <w:rPr>
                <w:rFonts w:hint="eastAsia" w:ascii="宋体" w:hAnsi="宋体" w:cs="宋体"/>
                <w:kern w:val="0"/>
                <w:sz w:val="22"/>
                <w:szCs w:val="22"/>
              </w:rPr>
              <w:t>）对仅需提供有关资质证明文件、证照、证件复印件的，要求必须提供原件；对按规定可以采用“多证合一”电子证照的，要求必须提供纸质证照，扣</w:t>
            </w:r>
            <w:r>
              <w:rPr>
                <w:rFonts w:ascii="宋体" w:hAnsi="宋体" w:cs="宋体"/>
                <w:kern w:val="0"/>
                <w:sz w:val="22"/>
                <w:szCs w:val="22"/>
              </w:rPr>
              <w:t>1.5</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p>
            <w:pPr>
              <w:widowControl/>
              <w:jc w:val="left"/>
              <w:textAlignment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11</w:t>
            </w:r>
            <w:r>
              <w:rPr>
                <w:rFonts w:hint="eastAsia" w:ascii="宋体" w:hAnsi="宋体" w:cs="宋体"/>
                <w:kern w:val="0"/>
                <w:sz w:val="22"/>
                <w:szCs w:val="22"/>
              </w:rPr>
              <w:t>）限定投标保证金、履约保证金只能以现金形式提交，或者不按规定或者合同约定返还保证金，扣</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r>
              <w:rPr>
                <w:rFonts w:ascii="宋体" w:cs="宋体"/>
                <w:kern w:val="0"/>
                <w:sz w:val="22"/>
                <w:szCs w:val="22"/>
              </w:rPr>
              <w:br w:type="textWrapping"/>
            </w:r>
            <w:r>
              <w:rPr>
                <w:rFonts w:hint="eastAsia" w:ascii="宋体" w:hAnsi="宋体" w:cs="宋体"/>
                <w:kern w:val="0"/>
                <w:sz w:val="22"/>
                <w:szCs w:val="22"/>
              </w:rPr>
              <w:t>（</w:t>
            </w:r>
            <w:r>
              <w:rPr>
                <w:rFonts w:ascii="宋体" w:hAnsi="宋体" w:cs="宋体"/>
                <w:kern w:val="0"/>
                <w:sz w:val="22"/>
                <w:szCs w:val="22"/>
              </w:rPr>
              <w:t>12</w:t>
            </w:r>
            <w:r>
              <w:rPr>
                <w:rFonts w:hint="eastAsia" w:ascii="宋体" w:hAnsi="宋体" w:cs="宋体"/>
                <w:kern w:val="0"/>
                <w:sz w:val="22"/>
                <w:szCs w:val="22"/>
              </w:rPr>
              <w:t>）发现内部管理不善，允许非本单位人员挂靠经查实的，扣</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次。</w:t>
            </w:r>
          </w:p>
        </w:tc>
        <w:tc>
          <w:tcPr>
            <w:tcW w:w="11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sz w:val="24"/>
              </w:rPr>
            </w:pPr>
            <w:r>
              <w:rPr>
                <w:rFonts w:ascii="宋体" w:hAnsi="宋体" w:cs="宋体"/>
                <w:sz w:val="22"/>
                <w:szCs w:val="22"/>
              </w:rPr>
              <w:t>20</w:t>
            </w:r>
          </w:p>
        </w:tc>
      </w:tr>
    </w:tbl>
    <w:p>
      <w:pPr>
        <w:rPr>
          <w:rStyle w:val="6"/>
          <w:rFonts w:hAnsi="Calibri"/>
          <w:color w:val="auto"/>
        </w:rPr>
      </w:pPr>
      <w:r>
        <w:rPr>
          <w:rStyle w:val="6"/>
          <w:rFonts w:hAnsi="Calibri"/>
          <w:color w:val="auto"/>
        </w:rPr>
        <w:br w:type="textWrapping"/>
      </w:r>
    </w:p>
    <w:p>
      <w:pPr>
        <w:rPr>
          <w:rStyle w:val="6"/>
          <w:rFonts w:hAnsi="Calibri"/>
          <w:color w:val="auto"/>
        </w:rPr>
      </w:pPr>
      <w:r>
        <w:rPr>
          <w:rStyle w:val="6"/>
          <w:rFonts w:hint="eastAsia"/>
          <w:color w:val="auto"/>
        </w:rPr>
        <w:t>说明：</w:t>
      </w:r>
    </w:p>
    <w:p>
      <w:pPr>
        <w:widowControl/>
        <w:ind w:firstLine="440" w:firstLineChars="200"/>
        <w:jc w:val="left"/>
        <w:textAlignment w:val="center"/>
        <w:rPr>
          <w:rStyle w:val="6"/>
          <w:rFonts w:hAnsi="Calibri"/>
          <w:color w:val="auto"/>
          <w:kern w:val="0"/>
        </w:rPr>
      </w:pPr>
      <w:r>
        <w:rPr>
          <w:rStyle w:val="6"/>
          <w:color w:val="auto"/>
        </w:rPr>
        <w:t>1</w:t>
      </w:r>
      <w:r>
        <w:rPr>
          <w:rStyle w:val="6"/>
          <w:rFonts w:hint="eastAsia"/>
          <w:color w:val="auto"/>
        </w:rPr>
        <w:t>、</w:t>
      </w:r>
      <w:r>
        <w:rPr>
          <w:rFonts w:ascii="宋体" w:hAnsi="宋体" w:cs="宋体"/>
          <w:kern w:val="0"/>
          <w:sz w:val="22"/>
          <w:szCs w:val="22"/>
        </w:rPr>
        <w:t>1.</w:t>
      </w:r>
      <w:r>
        <w:rPr>
          <w:rFonts w:hint="eastAsia" w:ascii="宋体" w:hAnsi="宋体" w:cs="宋体"/>
          <w:kern w:val="0"/>
          <w:sz w:val="22"/>
          <w:szCs w:val="22"/>
        </w:rPr>
        <w:t>5.3企业年度核查：若市建设行政主管部门未组织年度核查，则所有企业均得</w:t>
      </w:r>
      <w:r>
        <w:rPr>
          <w:rFonts w:ascii="宋体" w:hAnsi="宋体" w:cs="宋体"/>
          <w:kern w:val="0"/>
          <w:sz w:val="22"/>
          <w:szCs w:val="22"/>
        </w:rPr>
        <w:t>1</w:t>
      </w:r>
      <w:r>
        <w:rPr>
          <w:rFonts w:hint="eastAsia" w:ascii="宋体" w:hAnsi="宋体" w:cs="宋体"/>
          <w:kern w:val="0"/>
          <w:sz w:val="22"/>
          <w:szCs w:val="22"/>
        </w:rPr>
        <w:t>分</w:t>
      </w:r>
      <w:r>
        <w:rPr>
          <w:rFonts w:ascii="宋体" w:hAnsi="宋体" w:cs="宋体"/>
          <w:kern w:val="0"/>
          <w:sz w:val="22"/>
          <w:szCs w:val="22"/>
        </w:rPr>
        <w:t>/</w:t>
      </w:r>
      <w:r>
        <w:rPr>
          <w:rFonts w:hint="eastAsia" w:ascii="宋体" w:hAnsi="宋体" w:cs="宋体"/>
          <w:kern w:val="0"/>
          <w:sz w:val="22"/>
          <w:szCs w:val="22"/>
        </w:rPr>
        <w:t>年；</w:t>
      </w:r>
    </w:p>
    <w:p>
      <w:pPr>
        <w:ind w:firstLine="440" w:firstLineChars="200"/>
        <w:rPr>
          <w:rStyle w:val="6"/>
          <w:rFonts w:hAnsi="Calibri"/>
          <w:color w:val="auto"/>
        </w:rPr>
      </w:pPr>
      <w:r>
        <w:rPr>
          <w:rStyle w:val="6"/>
          <w:color w:val="auto"/>
        </w:rPr>
        <w:t>2</w:t>
      </w:r>
      <w:r>
        <w:rPr>
          <w:rStyle w:val="6"/>
          <w:rFonts w:hint="eastAsia"/>
          <w:color w:val="auto"/>
        </w:rPr>
        <w:t>、</w:t>
      </w:r>
      <w:r>
        <w:rPr>
          <w:rStyle w:val="6"/>
          <w:color w:val="auto"/>
        </w:rPr>
        <w:t>6.1.3</w:t>
      </w:r>
      <w:r>
        <w:rPr>
          <w:rStyle w:val="6"/>
          <w:rFonts w:hint="eastAsia"/>
          <w:color w:val="auto"/>
        </w:rPr>
        <w:t>评分标准中：若企业</w:t>
      </w:r>
      <w:r>
        <w:rPr>
          <w:rStyle w:val="6"/>
          <w:color w:val="auto"/>
        </w:rPr>
        <w:t xml:space="preserve"> 1000ml</w:t>
      </w:r>
      <w:r>
        <w:rPr>
          <w:rStyle w:val="6"/>
          <w:rFonts w:hint="eastAsia"/>
          <w:color w:val="auto"/>
        </w:rPr>
        <w:t>≤无偿献血＜</w:t>
      </w:r>
      <w:r>
        <w:rPr>
          <w:rStyle w:val="6"/>
          <w:color w:val="auto"/>
        </w:rPr>
        <w:t>2000ml</w:t>
      </w:r>
      <w:r>
        <w:rPr>
          <w:rStyle w:val="6"/>
          <w:rFonts w:hint="eastAsia"/>
          <w:color w:val="auto"/>
        </w:rPr>
        <w:t>的按“</w:t>
      </w:r>
      <w:r>
        <w:rPr>
          <w:rStyle w:val="6"/>
          <w:color w:val="auto"/>
        </w:rPr>
        <w:t>0.5</w:t>
      </w:r>
      <w:r>
        <w:rPr>
          <w:rStyle w:val="6"/>
          <w:rFonts w:hint="eastAsia"/>
          <w:color w:val="auto"/>
        </w:rPr>
        <w:t>万＜社会慈善公益活动合计≤</w:t>
      </w:r>
      <w:r>
        <w:rPr>
          <w:rStyle w:val="6"/>
          <w:color w:val="auto"/>
        </w:rPr>
        <w:t>2</w:t>
      </w:r>
      <w:r>
        <w:rPr>
          <w:rStyle w:val="6"/>
          <w:rFonts w:hint="eastAsia"/>
          <w:color w:val="auto"/>
        </w:rPr>
        <w:t>万的，得</w:t>
      </w:r>
      <w:r>
        <w:rPr>
          <w:rStyle w:val="6"/>
          <w:color w:val="auto"/>
        </w:rPr>
        <w:t>1</w:t>
      </w:r>
      <w:r>
        <w:rPr>
          <w:rStyle w:val="6"/>
          <w:rFonts w:hint="eastAsia"/>
          <w:color w:val="auto"/>
        </w:rPr>
        <w:t>分”同等计分；</w:t>
      </w:r>
      <w:r>
        <w:rPr>
          <w:rStyle w:val="6"/>
          <w:color w:val="auto"/>
        </w:rPr>
        <w:t>2000ml</w:t>
      </w:r>
      <w:r>
        <w:rPr>
          <w:rStyle w:val="6"/>
          <w:rFonts w:hint="eastAsia"/>
          <w:color w:val="auto"/>
        </w:rPr>
        <w:t>≤无偿献血＜</w:t>
      </w:r>
      <w:r>
        <w:rPr>
          <w:rStyle w:val="6"/>
          <w:color w:val="auto"/>
        </w:rPr>
        <w:t>3000ml</w:t>
      </w:r>
      <w:r>
        <w:rPr>
          <w:rStyle w:val="6"/>
          <w:rFonts w:hint="eastAsia"/>
          <w:color w:val="auto"/>
        </w:rPr>
        <w:t>的按“</w:t>
      </w:r>
      <w:r>
        <w:rPr>
          <w:rFonts w:ascii="宋体" w:hAnsi="宋体" w:cs="宋体"/>
          <w:kern w:val="0"/>
          <w:sz w:val="22"/>
          <w:szCs w:val="22"/>
        </w:rPr>
        <w:t>2</w:t>
      </w:r>
      <w:r>
        <w:rPr>
          <w:rFonts w:hint="eastAsia" w:ascii="宋体" w:hAnsi="宋体" w:cs="宋体"/>
          <w:kern w:val="0"/>
          <w:sz w:val="22"/>
          <w:szCs w:val="22"/>
        </w:rPr>
        <w:t>万＜社会慈善公益活动合计≤</w:t>
      </w:r>
      <w:r>
        <w:rPr>
          <w:rFonts w:ascii="宋体" w:hAnsi="宋体" w:cs="宋体"/>
          <w:kern w:val="0"/>
          <w:sz w:val="22"/>
          <w:szCs w:val="22"/>
        </w:rPr>
        <w:t>5</w:t>
      </w:r>
      <w:r>
        <w:rPr>
          <w:rFonts w:hint="eastAsia" w:ascii="宋体" w:hAnsi="宋体" w:cs="宋体"/>
          <w:kern w:val="0"/>
          <w:sz w:val="22"/>
          <w:szCs w:val="22"/>
        </w:rPr>
        <w:t>万的，得</w:t>
      </w:r>
      <w:r>
        <w:rPr>
          <w:rFonts w:ascii="宋体" w:hAnsi="宋体" w:cs="宋体"/>
          <w:kern w:val="0"/>
          <w:sz w:val="22"/>
          <w:szCs w:val="22"/>
        </w:rPr>
        <w:t>2</w:t>
      </w:r>
      <w:r>
        <w:rPr>
          <w:rFonts w:hint="eastAsia" w:ascii="宋体" w:hAnsi="宋体" w:cs="宋体"/>
          <w:kern w:val="0"/>
          <w:sz w:val="22"/>
          <w:szCs w:val="22"/>
        </w:rPr>
        <w:t>分</w:t>
      </w:r>
      <w:r>
        <w:rPr>
          <w:rStyle w:val="6"/>
          <w:rFonts w:hint="eastAsia"/>
          <w:color w:val="auto"/>
        </w:rPr>
        <w:t>”同等计分；无偿献血≥</w:t>
      </w:r>
      <w:r>
        <w:rPr>
          <w:rStyle w:val="6"/>
          <w:color w:val="auto"/>
        </w:rPr>
        <w:t>3000ml</w:t>
      </w:r>
      <w:r>
        <w:rPr>
          <w:rStyle w:val="6"/>
          <w:rFonts w:hint="eastAsia"/>
          <w:color w:val="auto"/>
        </w:rPr>
        <w:t>的按“</w:t>
      </w:r>
      <w:r>
        <w:rPr>
          <w:rFonts w:hint="eastAsia" w:ascii="宋体" w:hAnsi="宋体" w:cs="宋体"/>
          <w:kern w:val="0"/>
          <w:sz w:val="22"/>
          <w:szCs w:val="22"/>
        </w:rPr>
        <w:t>社会慈善公益活动合计＞</w:t>
      </w:r>
      <w:r>
        <w:rPr>
          <w:rFonts w:ascii="宋体" w:hAnsi="宋体" w:cs="宋体"/>
          <w:kern w:val="0"/>
          <w:sz w:val="22"/>
          <w:szCs w:val="22"/>
        </w:rPr>
        <w:t>5</w:t>
      </w:r>
      <w:r>
        <w:rPr>
          <w:rFonts w:hint="eastAsia" w:ascii="宋体" w:hAnsi="宋体" w:cs="宋体"/>
          <w:kern w:val="0"/>
          <w:sz w:val="22"/>
          <w:szCs w:val="22"/>
        </w:rPr>
        <w:t>万的，得</w:t>
      </w:r>
      <w:r>
        <w:rPr>
          <w:rFonts w:ascii="宋体" w:hAnsi="宋体" w:cs="宋体"/>
          <w:kern w:val="0"/>
          <w:sz w:val="22"/>
          <w:szCs w:val="22"/>
        </w:rPr>
        <w:t>3</w:t>
      </w:r>
      <w:r>
        <w:rPr>
          <w:rFonts w:hint="eastAsia" w:ascii="宋体" w:hAnsi="宋体" w:cs="宋体"/>
          <w:kern w:val="0"/>
          <w:sz w:val="22"/>
          <w:szCs w:val="22"/>
        </w:rPr>
        <w:t>分</w:t>
      </w:r>
      <w:r>
        <w:rPr>
          <w:rStyle w:val="6"/>
          <w:rFonts w:hint="eastAsia"/>
          <w:color w:val="auto"/>
        </w:rPr>
        <w:t>”同等计分，献血和捐款可累计加分；</w:t>
      </w:r>
    </w:p>
    <w:p>
      <w:pPr>
        <w:ind w:firstLine="440" w:firstLineChars="200"/>
        <w:rPr>
          <w:rStyle w:val="6"/>
          <w:rFonts w:hAnsi="Calibri"/>
          <w:color w:val="auto"/>
        </w:rPr>
      </w:pPr>
      <w:r>
        <w:rPr>
          <w:rStyle w:val="6"/>
          <w:color w:val="auto"/>
        </w:rPr>
        <w:t>3</w:t>
      </w:r>
      <w:r>
        <w:rPr>
          <w:rStyle w:val="6"/>
          <w:rFonts w:hint="eastAsia"/>
          <w:color w:val="auto"/>
        </w:rPr>
        <w:t>、</w:t>
      </w:r>
      <w:r>
        <w:rPr>
          <w:rStyle w:val="6"/>
          <w:color w:val="auto"/>
        </w:rPr>
        <w:t xml:space="preserve"> 7.3</w:t>
      </w:r>
      <w:r>
        <w:rPr>
          <w:rStyle w:val="6"/>
          <w:rFonts w:hint="eastAsia"/>
          <w:color w:val="auto"/>
        </w:rPr>
        <w:t>.3评分标准中：若企业参加集团公司党支部的，按“企业与其他单位联合成立党支部的，得</w:t>
      </w:r>
      <w:r>
        <w:rPr>
          <w:rStyle w:val="6"/>
          <w:color w:val="auto"/>
        </w:rPr>
        <w:t>1</w:t>
      </w:r>
      <w:r>
        <w:rPr>
          <w:rStyle w:val="6"/>
          <w:rFonts w:hint="eastAsia"/>
          <w:color w:val="auto"/>
        </w:rPr>
        <w:t>分”；</w:t>
      </w:r>
    </w:p>
    <w:p>
      <w:pPr>
        <w:ind w:firstLine="440" w:firstLineChars="200"/>
        <w:rPr>
          <w:rStyle w:val="6"/>
          <w:rFonts w:hAnsi="Calibri"/>
          <w:color w:val="auto"/>
        </w:rPr>
      </w:pPr>
      <w:r>
        <w:rPr>
          <w:rStyle w:val="6"/>
          <w:color w:val="auto"/>
        </w:rPr>
        <w:t>4</w:t>
      </w:r>
      <w:r>
        <w:rPr>
          <w:rStyle w:val="6"/>
          <w:rFonts w:hint="eastAsia"/>
          <w:color w:val="auto"/>
        </w:rPr>
        <w:t>、</w:t>
      </w:r>
      <w:r>
        <w:rPr>
          <w:rStyle w:val="6"/>
          <w:color w:val="auto"/>
        </w:rPr>
        <w:t>7.</w:t>
      </w:r>
      <w:r>
        <w:rPr>
          <w:rStyle w:val="6"/>
          <w:rFonts w:hint="eastAsia"/>
          <w:color w:val="auto"/>
        </w:rPr>
        <w:t>4</w:t>
      </w:r>
      <w:r>
        <w:rPr>
          <w:rStyle w:val="6"/>
          <w:color w:val="auto"/>
        </w:rPr>
        <w:t>.3</w:t>
      </w:r>
      <w:r>
        <w:rPr>
          <w:rStyle w:val="6"/>
          <w:rFonts w:hint="eastAsia"/>
          <w:color w:val="auto"/>
        </w:rPr>
        <w:t>评分标准中：若综合性公司合办的网站发布内容含有工程造价咨询相关信息并每月更新的，可按“连续办报纸、刊物（杂志）、企业网站、公众号等企业宣传方式，得</w:t>
      </w:r>
      <w:r>
        <w:rPr>
          <w:rStyle w:val="6"/>
          <w:rFonts w:hAnsi="Calibri"/>
          <w:color w:val="auto"/>
        </w:rPr>
        <w:t>0</w:t>
      </w:r>
      <w:r>
        <w:rPr>
          <w:rStyle w:val="6"/>
          <w:color w:val="auto"/>
        </w:rPr>
        <w:t>.5</w:t>
      </w:r>
      <w:r>
        <w:rPr>
          <w:rStyle w:val="6"/>
          <w:rFonts w:hint="eastAsia"/>
          <w:color w:val="auto"/>
        </w:rPr>
        <w:t>分</w:t>
      </w:r>
      <w:r>
        <w:rPr>
          <w:rStyle w:val="6"/>
          <w:color w:val="auto"/>
        </w:rPr>
        <w:t>/</w:t>
      </w:r>
      <w:r>
        <w:rPr>
          <w:rStyle w:val="6"/>
          <w:rFonts w:hint="eastAsia"/>
          <w:color w:val="auto"/>
        </w:rPr>
        <w:t>类”同等计分。</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646B0174"/>
    <w:rsid w:val="000009FA"/>
    <w:rsid w:val="0000512A"/>
    <w:rsid w:val="000145B7"/>
    <w:rsid w:val="00015A7B"/>
    <w:rsid w:val="00022854"/>
    <w:rsid w:val="000230B2"/>
    <w:rsid w:val="00034AA6"/>
    <w:rsid w:val="00036E52"/>
    <w:rsid w:val="00041935"/>
    <w:rsid w:val="0005576E"/>
    <w:rsid w:val="0007050B"/>
    <w:rsid w:val="000716E9"/>
    <w:rsid w:val="00076734"/>
    <w:rsid w:val="0008109B"/>
    <w:rsid w:val="000877BA"/>
    <w:rsid w:val="00090B9F"/>
    <w:rsid w:val="00097990"/>
    <w:rsid w:val="000A732B"/>
    <w:rsid w:val="000B5881"/>
    <w:rsid w:val="000B6B39"/>
    <w:rsid w:val="000F641D"/>
    <w:rsid w:val="0010101C"/>
    <w:rsid w:val="001044C9"/>
    <w:rsid w:val="00114D2F"/>
    <w:rsid w:val="0012705F"/>
    <w:rsid w:val="00131356"/>
    <w:rsid w:val="001824AE"/>
    <w:rsid w:val="0018327B"/>
    <w:rsid w:val="001862EC"/>
    <w:rsid w:val="001929CF"/>
    <w:rsid w:val="001A50AD"/>
    <w:rsid w:val="001B702D"/>
    <w:rsid w:val="001C0C8E"/>
    <w:rsid w:val="001D1DD5"/>
    <w:rsid w:val="001D338E"/>
    <w:rsid w:val="001E1F30"/>
    <w:rsid w:val="001E2708"/>
    <w:rsid w:val="001E554F"/>
    <w:rsid w:val="001F1CB1"/>
    <w:rsid w:val="001F65EB"/>
    <w:rsid w:val="001F7F1F"/>
    <w:rsid w:val="002111D2"/>
    <w:rsid w:val="002135C0"/>
    <w:rsid w:val="00236E14"/>
    <w:rsid w:val="002502C2"/>
    <w:rsid w:val="002739D7"/>
    <w:rsid w:val="00274F4F"/>
    <w:rsid w:val="0027563C"/>
    <w:rsid w:val="00284E5C"/>
    <w:rsid w:val="00294332"/>
    <w:rsid w:val="002A0FAF"/>
    <w:rsid w:val="002A2723"/>
    <w:rsid w:val="002E1EB4"/>
    <w:rsid w:val="002E4B8C"/>
    <w:rsid w:val="002F7023"/>
    <w:rsid w:val="00300DFF"/>
    <w:rsid w:val="00305B34"/>
    <w:rsid w:val="00321E03"/>
    <w:rsid w:val="00337478"/>
    <w:rsid w:val="003453E4"/>
    <w:rsid w:val="0034632E"/>
    <w:rsid w:val="00353F87"/>
    <w:rsid w:val="003577C0"/>
    <w:rsid w:val="00360348"/>
    <w:rsid w:val="0036719A"/>
    <w:rsid w:val="003674D0"/>
    <w:rsid w:val="003875EE"/>
    <w:rsid w:val="00390D22"/>
    <w:rsid w:val="00394733"/>
    <w:rsid w:val="003A2038"/>
    <w:rsid w:val="003A4936"/>
    <w:rsid w:val="003B0146"/>
    <w:rsid w:val="003B156E"/>
    <w:rsid w:val="003B1639"/>
    <w:rsid w:val="003B1986"/>
    <w:rsid w:val="003C0AF2"/>
    <w:rsid w:val="003C2BE9"/>
    <w:rsid w:val="003C5A5E"/>
    <w:rsid w:val="003D1C06"/>
    <w:rsid w:val="003E27FA"/>
    <w:rsid w:val="003E37D1"/>
    <w:rsid w:val="003F0B57"/>
    <w:rsid w:val="004006E5"/>
    <w:rsid w:val="00400773"/>
    <w:rsid w:val="004103A0"/>
    <w:rsid w:val="00421FFD"/>
    <w:rsid w:val="00434C97"/>
    <w:rsid w:val="00441342"/>
    <w:rsid w:val="004542AF"/>
    <w:rsid w:val="00460916"/>
    <w:rsid w:val="00462992"/>
    <w:rsid w:val="00477A21"/>
    <w:rsid w:val="00480B53"/>
    <w:rsid w:val="0048606E"/>
    <w:rsid w:val="004A1B53"/>
    <w:rsid w:val="004C237A"/>
    <w:rsid w:val="004C3B99"/>
    <w:rsid w:val="004C6CB8"/>
    <w:rsid w:val="004D7625"/>
    <w:rsid w:val="004E609C"/>
    <w:rsid w:val="004E79A2"/>
    <w:rsid w:val="00502F3A"/>
    <w:rsid w:val="005035EB"/>
    <w:rsid w:val="00504A14"/>
    <w:rsid w:val="00512CA9"/>
    <w:rsid w:val="00527869"/>
    <w:rsid w:val="005624A2"/>
    <w:rsid w:val="00574BA4"/>
    <w:rsid w:val="00594688"/>
    <w:rsid w:val="005949D4"/>
    <w:rsid w:val="005C629C"/>
    <w:rsid w:val="005C633B"/>
    <w:rsid w:val="005D1021"/>
    <w:rsid w:val="005D39F7"/>
    <w:rsid w:val="005D68CD"/>
    <w:rsid w:val="005E268E"/>
    <w:rsid w:val="005E3605"/>
    <w:rsid w:val="0064329E"/>
    <w:rsid w:val="0065341B"/>
    <w:rsid w:val="006729CC"/>
    <w:rsid w:val="006736DE"/>
    <w:rsid w:val="006825F0"/>
    <w:rsid w:val="006A2025"/>
    <w:rsid w:val="006A3365"/>
    <w:rsid w:val="006C075E"/>
    <w:rsid w:val="006C35AB"/>
    <w:rsid w:val="006D1D67"/>
    <w:rsid w:val="006D5553"/>
    <w:rsid w:val="006D629B"/>
    <w:rsid w:val="006F3AE6"/>
    <w:rsid w:val="006F74B1"/>
    <w:rsid w:val="00701BA8"/>
    <w:rsid w:val="0071194F"/>
    <w:rsid w:val="0071239D"/>
    <w:rsid w:val="00720BCE"/>
    <w:rsid w:val="00727828"/>
    <w:rsid w:val="00760A0F"/>
    <w:rsid w:val="0076367F"/>
    <w:rsid w:val="0076490D"/>
    <w:rsid w:val="0077068A"/>
    <w:rsid w:val="00772F5B"/>
    <w:rsid w:val="00777E4A"/>
    <w:rsid w:val="007808CE"/>
    <w:rsid w:val="00791540"/>
    <w:rsid w:val="00796E28"/>
    <w:rsid w:val="007A3AA0"/>
    <w:rsid w:val="007B23C1"/>
    <w:rsid w:val="007D5977"/>
    <w:rsid w:val="00803582"/>
    <w:rsid w:val="008135F1"/>
    <w:rsid w:val="00815C5D"/>
    <w:rsid w:val="00821F87"/>
    <w:rsid w:val="00847C23"/>
    <w:rsid w:val="00887823"/>
    <w:rsid w:val="00895F7D"/>
    <w:rsid w:val="008976D6"/>
    <w:rsid w:val="008A2C45"/>
    <w:rsid w:val="008A49A5"/>
    <w:rsid w:val="008B1EDF"/>
    <w:rsid w:val="008B2C16"/>
    <w:rsid w:val="008C7389"/>
    <w:rsid w:val="008F4BFE"/>
    <w:rsid w:val="00903680"/>
    <w:rsid w:val="00904EFB"/>
    <w:rsid w:val="00906CA8"/>
    <w:rsid w:val="0091728A"/>
    <w:rsid w:val="009302F7"/>
    <w:rsid w:val="00932399"/>
    <w:rsid w:val="009332B5"/>
    <w:rsid w:val="009437B2"/>
    <w:rsid w:val="009500A4"/>
    <w:rsid w:val="0095761C"/>
    <w:rsid w:val="00957F8E"/>
    <w:rsid w:val="009626E2"/>
    <w:rsid w:val="00966934"/>
    <w:rsid w:val="00991381"/>
    <w:rsid w:val="00992617"/>
    <w:rsid w:val="009A4763"/>
    <w:rsid w:val="009A4D75"/>
    <w:rsid w:val="009B7025"/>
    <w:rsid w:val="009E6440"/>
    <w:rsid w:val="009F121B"/>
    <w:rsid w:val="009F7AC4"/>
    <w:rsid w:val="00A0794F"/>
    <w:rsid w:val="00A23AE6"/>
    <w:rsid w:val="00A41C0D"/>
    <w:rsid w:val="00A71C1F"/>
    <w:rsid w:val="00A7725F"/>
    <w:rsid w:val="00A83D68"/>
    <w:rsid w:val="00A9152E"/>
    <w:rsid w:val="00AA37BF"/>
    <w:rsid w:val="00AA415E"/>
    <w:rsid w:val="00AA6365"/>
    <w:rsid w:val="00AB1D7C"/>
    <w:rsid w:val="00AC3FD1"/>
    <w:rsid w:val="00AD53F6"/>
    <w:rsid w:val="00AE0879"/>
    <w:rsid w:val="00AE2931"/>
    <w:rsid w:val="00AE3E6C"/>
    <w:rsid w:val="00AE463F"/>
    <w:rsid w:val="00AE7A3E"/>
    <w:rsid w:val="00AF4E72"/>
    <w:rsid w:val="00AF60F2"/>
    <w:rsid w:val="00B05EEC"/>
    <w:rsid w:val="00B144B9"/>
    <w:rsid w:val="00B1799C"/>
    <w:rsid w:val="00B27CBE"/>
    <w:rsid w:val="00B40965"/>
    <w:rsid w:val="00B5062D"/>
    <w:rsid w:val="00B56C60"/>
    <w:rsid w:val="00B60ABD"/>
    <w:rsid w:val="00B616DA"/>
    <w:rsid w:val="00B833A4"/>
    <w:rsid w:val="00B84DC9"/>
    <w:rsid w:val="00B86BAA"/>
    <w:rsid w:val="00B922F0"/>
    <w:rsid w:val="00B92C5B"/>
    <w:rsid w:val="00B92F38"/>
    <w:rsid w:val="00BA40A7"/>
    <w:rsid w:val="00BB3B70"/>
    <w:rsid w:val="00BC249E"/>
    <w:rsid w:val="00BD7551"/>
    <w:rsid w:val="00BF39DA"/>
    <w:rsid w:val="00C64551"/>
    <w:rsid w:val="00C80165"/>
    <w:rsid w:val="00C86C9C"/>
    <w:rsid w:val="00C87B94"/>
    <w:rsid w:val="00C92091"/>
    <w:rsid w:val="00CA070C"/>
    <w:rsid w:val="00CC673E"/>
    <w:rsid w:val="00CE3A70"/>
    <w:rsid w:val="00D25F26"/>
    <w:rsid w:val="00D42DC4"/>
    <w:rsid w:val="00D43B02"/>
    <w:rsid w:val="00D60291"/>
    <w:rsid w:val="00D71657"/>
    <w:rsid w:val="00D90405"/>
    <w:rsid w:val="00D9451B"/>
    <w:rsid w:val="00DB09EF"/>
    <w:rsid w:val="00DB25AC"/>
    <w:rsid w:val="00DB3329"/>
    <w:rsid w:val="00DB414E"/>
    <w:rsid w:val="00DB4BD1"/>
    <w:rsid w:val="00DB57C6"/>
    <w:rsid w:val="00DC52C0"/>
    <w:rsid w:val="00DC5758"/>
    <w:rsid w:val="00DD01EE"/>
    <w:rsid w:val="00DD3EF4"/>
    <w:rsid w:val="00DD49B1"/>
    <w:rsid w:val="00DF47AF"/>
    <w:rsid w:val="00E01E3A"/>
    <w:rsid w:val="00E04887"/>
    <w:rsid w:val="00E17205"/>
    <w:rsid w:val="00E218C0"/>
    <w:rsid w:val="00E21D9F"/>
    <w:rsid w:val="00E4221A"/>
    <w:rsid w:val="00E42ED6"/>
    <w:rsid w:val="00E5081E"/>
    <w:rsid w:val="00E52689"/>
    <w:rsid w:val="00E64C24"/>
    <w:rsid w:val="00E7047F"/>
    <w:rsid w:val="00E73939"/>
    <w:rsid w:val="00E77FD6"/>
    <w:rsid w:val="00EE0E87"/>
    <w:rsid w:val="00EE2831"/>
    <w:rsid w:val="00EF64D6"/>
    <w:rsid w:val="00F0578A"/>
    <w:rsid w:val="00F05BF5"/>
    <w:rsid w:val="00F06BE3"/>
    <w:rsid w:val="00F12AE4"/>
    <w:rsid w:val="00F17578"/>
    <w:rsid w:val="00F505ED"/>
    <w:rsid w:val="00F5100C"/>
    <w:rsid w:val="00F56EE4"/>
    <w:rsid w:val="00F60028"/>
    <w:rsid w:val="00FA2B6C"/>
    <w:rsid w:val="00FC2B19"/>
    <w:rsid w:val="00FC6316"/>
    <w:rsid w:val="00FD0BD1"/>
    <w:rsid w:val="00FD2D96"/>
    <w:rsid w:val="00FD729E"/>
    <w:rsid w:val="00FF046E"/>
    <w:rsid w:val="00FF7403"/>
    <w:rsid w:val="08724F45"/>
    <w:rsid w:val="1B2A1603"/>
    <w:rsid w:val="40C54DBE"/>
    <w:rsid w:val="5F60177E"/>
    <w:rsid w:val="646B01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41"/>
    <w:basedOn w:val="5"/>
    <w:uiPriority w:val="99"/>
    <w:rPr>
      <w:rFonts w:ascii="宋体" w:hAnsi="宋体" w:eastAsia="宋体" w:cs="宋体"/>
      <w:color w:val="000000"/>
      <w:sz w:val="22"/>
      <w:szCs w:val="22"/>
      <w:u w:val="none"/>
    </w:rPr>
  </w:style>
  <w:style w:type="character" w:customStyle="1" w:styleId="7">
    <w:name w:val="font01"/>
    <w:basedOn w:val="5"/>
    <w:qFormat/>
    <w:uiPriority w:val="99"/>
    <w:rPr>
      <w:rFonts w:ascii="宋体" w:hAnsi="宋体" w:eastAsia="宋体" w:cs="宋体"/>
      <w:color w:val="FF0000"/>
      <w:sz w:val="22"/>
      <w:szCs w:val="22"/>
      <w:u w:val="none"/>
    </w:rPr>
  </w:style>
  <w:style w:type="character" w:customStyle="1" w:styleId="8">
    <w:name w:val="页眉 Char"/>
    <w:basedOn w:val="5"/>
    <w:link w:val="3"/>
    <w:locked/>
    <w:uiPriority w:val="99"/>
    <w:rPr>
      <w:rFonts w:ascii="Calibri" w:hAnsi="Calibri" w:eastAsia="宋体" w:cs="Times New Roman"/>
      <w:kern w:val="2"/>
      <w:sz w:val="18"/>
      <w:szCs w:val="18"/>
    </w:rPr>
  </w:style>
  <w:style w:type="character" w:customStyle="1" w:styleId="9">
    <w:name w:val="页脚 Char"/>
    <w:basedOn w:val="5"/>
    <w:link w:val="2"/>
    <w:locked/>
    <w:uiPriority w:val="99"/>
    <w:rPr>
      <w:rFonts w:ascii="Calibri" w:hAnsi="Calibri" w:eastAsia="宋体" w:cs="Times New Roman"/>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A9D36-6563-45CB-BB4D-44D04F0428DA}">
  <ds:schemaRefs/>
</ds:datastoreItem>
</file>

<file path=docProps/app.xml><?xml version="1.0" encoding="utf-8"?>
<Properties xmlns="http://schemas.openxmlformats.org/officeDocument/2006/extended-properties" xmlns:vt="http://schemas.openxmlformats.org/officeDocument/2006/docPropsVTypes">
  <Template>Normal</Template>
  <Pages>7</Pages>
  <Words>1161</Words>
  <Characters>6620</Characters>
  <Lines>55</Lines>
  <Paragraphs>15</Paragraphs>
  <TotalTime>18</TotalTime>
  <ScaleCrop>false</ScaleCrop>
  <LinksUpToDate>false</LinksUpToDate>
  <CharactersWithSpaces>7766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2020-05-28T08:56:00Z</dcterms:created>
  <dc:creator>D.</dc:creator>
  <cp:lastModifiedBy>QHC</cp:lastModifiedBy>
  <cp:lastPrinted>2020-05-29T01:48:00Z</cp:lastPrinted>
  <dcterms:modified xsi:type="dcterms:W3CDTF">2020-11-11T05:51:05Z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